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71E4" w14:textId="5995E1F2" w:rsidR="007817A5" w:rsidRDefault="00ED63E4" w:rsidP="008F45DF">
      <w:pPr>
        <w:pStyle w:val="1"/>
        <w:spacing w:before="74"/>
        <w:ind w:left="4281" w:hanging="3980"/>
      </w:pPr>
      <w:r>
        <w:rPr>
          <w:lang w:val="uz-Cyrl-UZ"/>
        </w:rPr>
        <w:t>“</w:t>
      </w:r>
      <w:r w:rsidR="00556D8F">
        <w:t>OSONDAROMAD</w:t>
      </w:r>
      <w:r>
        <w:rPr>
          <w:lang w:val="uz-Cyrl-UZ"/>
        </w:rPr>
        <w:t>”</w:t>
      </w:r>
      <w:r w:rsidR="00556D8F">
        <w:t xml:space="preserve"> DEPOZIT</w:t>
      </w:r>
      <w:r w:rsidR="00400902" w:rsidRPr="008F45DF">
        <w:t>I</w:t>
      </w:r>
      <w:r w:rsidR="00556D8F">
        <w:t xml:space="preserve"> YUZASIDAN</w:t>
      </w:r>
      <w:r w:rsidR="00556D8F">
        <w:rPr>
          <w:spacing w:val="-1"/>
        </w:rPr>
        <w:t xml:space="preserve"> </w:t>
      </w:r>
      <w:r w:rsidR="00556D8F">
        <w:t xml:space="preserve">OMMAVIY </w:t>
      </w:r>
      <w:r w:rsidR="00556D8F">
        <w:rPr>
          <w:spacing w:val="-2"/>
        </w:rPr>
        <w:t>OFERTA SHARTNOMASI</w:t>
      </w:r>
    </w:p>
    <w:p w14:paraId="520103E1" w14:textId="77777777" w:rsidR="007817A5" w:rsidRDefault="006C667D" w:rsidP="008F45DF">
      <w:pPr>
        <w:pStyle w:val="a3"/>
        <w:spacing w:before="150"/>
      </w:pPr>
      <w:r>
        <w:t xml:space="preserve">Ushbu “Muddatli depozit hisobvarag‘ini ochish yuzasidan ommaviy oferta shartnomasi” (keyingi o‘rinlarda “Oferta”) O‘zbekiston Respublikasi Fuqarolik kodeksining 367- va 369-moddalariga muvofiq, yuridik shaxslarga muddatli depozitlarni qabul qilish va ularga foizlar hisoblash bo‘yicha rasmiy ommaviy taklif bo‘lib </w:t>
      </w:r>
      <w:r>
        <w:rPr>
          <w:spacing w:val="-2"/>
        </w:rPr>
        <w:t>hisoblanadi.</w:t>
      </w:r>
    </w:p>
    <w:p w14:paraId="0BFEB698" w14:textId="77777777" w:rsidR="007817A5" w:rsidRDefault="006C667D" w:rsidP="008F45DF">
      <w:pPr>
        <w:pStyle w:val="a3"/>
        <w:ind w:right="139"/>
      </w:pPr>
      <w:r>
        <w:t>Ommaviy oferta shartnomasi Mijoz tomonidan masofadan Bankning “SQB- BUSINESS” dasturiy ta’minoti orqali ma’qullangan vaqtdan boshlab tuzilgan (akseptlangan) hisoblanadi hamda mijoz mazkur</w:t>
      </w:r>
      <w:r>
        <w:rPr>
          <w:spacing w:val="40"/>
        </w:rPr>
        <w:t xml:space="preserve"> </w:t>
      </w:r>
      <w:r>
        <w:t>ommaviy oferta shartnomasi hamda Depozit shartlarini istisno qilmasdan so‘zsiz qabul qilganligini anglatadi.</w:t>
      </w:r>
    </w:p>
    <w:p w14:paraId="45AF8F41" w14:textId="77777777" w:rsidR="007817A5" w:rsidRDefault="007817A5" w:rsidP="008F45DF">
      <w:pPr>
        <w:pStyle w:val="a3"/>
        <w:spacing w:before="44"/>
        <w:ind w:left="0" w:right="0" w:firstLine="0"/>
        <w:jc w:val="left"/>
      </w:pPr>
    </w:p>
    <w:p w14:paraId="7B1786A1" w14:textId="77777777" w:rsidR="007817A5" w:rsidRDefault="006C667D" w:rsidP="008F45DF">
      <w:pPr>
        <w:pStyle w:val="1"/>
        <w:numPr>
          <w:ilvl w:val="0"/>
          <w:numId w:val="2"/>
        </w:numPr>
        <w:tabs>
          <w:tab w:val="left" w:pos="4043"/>
        </w:tabs>
        <w:ind w:left="4043" w:hanging="259"/>
        <w:jc w:val="left"/>
      </w:pPr>
      <w:r>
        <w:t>Oferta</w:t>
      </w:r>
      <w:r>
        <w:rPr>
          <w:spacing w:val="-10"/>
        </w:rPr>
        <w:t xml:space="preserve"> </w:t>
      </w:r>
      <w:r>
        <w:rPr>
          <w:spacing w:val="-2"/>
        </w:rPr>
        <w:t>predmeti</w:t>
      </w:r>
    </w:p>
    <w:p w14:paraId="5094BC68" w14:textId="77777777" w:rsidR="007817A5" w:rsidRDefault="007817A5" w:rsidP="008F45DF">
      <w:pPr>
        <w:pStyle w:val="a3"/>
        <w:spacing w:before="91"/>
        <w:ind w:left="0" w:right="0" w:firstLine="0"/>
        <w:jc w:val="left"/>
        <w:rPr>
          <w:b/>
        </w:rPr>
      </w:pPr>
    </w:p>
    <w:p w14:paraId="750CCD9A" w14:textId="28D5F4BB" w:rsidR="007817A5" w:rsidRDefault="006C667D" w:rsidP="008F45DF">
      <w:pPr>
        <w:pStyle w:val="a4"/>
        <w:numPr>
          <w:ilvl w:val="1"/>
          <w:numId w:val="2"/>
        </w:numPr>
        <w:tabs>
          <w:tab w:val="left" w:pos="1358"/>
        </w:tabs>
        <w:ind w:right="137" w:firstLine="707"/>
        <w:rPr>
          <w:sz w:val="26"/>
        </w:rPr>
      </w:pPr>
      <w:r>
        <w:rPr>
          <w:sz w:val="26"/>
        </w:rPr>
        <w:t>Bank mazkur Ofertaga asosan mijozlarining hisobvaraqlaridagi mablag‘larini naqd pulsiz shaklda masofadan boshqariladigan muddatli depozitlarlarga qabul qilish, unga foizlar hisoblash, depozit va unga hisoblangan foizlarni qaytarish majburiyatini oladi.</w:t>
      </w:r>
    </w:p>
    <w:p w14:paraId="07387566" w14:textId="3A482896" w:rsidR="007817A5" w:rsidRDefault="006C667D" w:rsidP="008F45DF">
      <w:pPr>
        <w:pStyle w:val="a4"/>
        <w:numPr>
          <w:ilvl w:val="1"/>
          <w:numId w:val="2"/>
        </w:numPr>
        <w:tabs>
          <w:tab w:val="left" w:pos="1418"/>
        </w:tabs>
        <w:ind w:right="269" w:firstLine="707"/>
        <w:rPr>
          <w:sz w:val="26"/>
        </w:rPr>
      </w:pPr>
      <w:r>
        <w:rPr>
          <w:sz w:val="26"/>
        </w:rPr>
        <w:t xml:space="preserve">Mijoz depozit hisobvarag‘idagi mablag‘larni va unga hisoblangan foizlarni Oferta shartlariga asosan </w:t>
      </w:r>
      <w:r w:rsidR="00C653BC">
        <w:rPr>
          <w:sz w:val="26"/>
        </w:rPr>
        <w:t>d</w:t>
      </w:r>
      <w:r>
        <w:rPr>
          <w:sz w:val="26"/>
        </w:rPr>
        <w:t>asturiy ta’minot orqali masofadan boshqarish huquqiga ega.</w:t>
      </w:r>
    </w:p>
    <w:p w14:paraId="1BFC85A0" w14:textId="77777777" w:rsidR="007817A5" w:rsidRDefault="006C667D" w:rsidP="008F45DF">
      <w:pPr>
        <w:pStyle w:val="1"/>
        <w:numPr>
          <w:ilvl w:val="0"/>
          <w:numId w:val="2"/>
        </w:numPr>
        <w:tabs>
          <w:tab w:val="left" w:pos="3761"/>
        </w:tabs>
        <w:spacing w:before="154"/>
        <w:ind w:left="3761" w:hanging="258"/>
        <w:jc w:val="both"/>
      </w:pPr>
      <w:r>
        <w:rPr>
          <w:spacing w:val="-2"/>
        </w:rPr>
        <w:t>Depozitning</w:t>
      </w:r>
      <w:r>
        <w:rPr>
          <w:spacing w:val="4"/>
        </w:rPr>
        <w:t xml:space="preserve"> </w:t>
      </w:r>
      <w:r>
        <w:rPr>
          <w:spacing w:val="-2"/>
        </w:rPr>
        <w:t>shartlari</w:t>
      </w:r>
    </w:p>
    <w:p w14:paraId="419F0E1C" w14:textId="77777777" w:rsidR="007817A5" w:rsidRDefault="007817A5" w:rsidP="008F45DF">
      <w:pPr>
        <w:pStyle w:val="a3"/>
        <w:spacing w:before="114" w:after="1"/>
        <w:ind w:left="0" w:right="0" w:firstLine="0"/>
        <w:jc w:val="left"/>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349"/>
        <w:gridCol w:w="5245"/>
      </w:tblGrid>
      <w:tr w:rsidR="007817A5" w14:paraId="17E045CF" w14:textId="77777777" w:rsidTr="00B17218">
        <w:trPr>
          <w:trHeight w:val="405"/>
          <w:jc w:val="center"/>
        </w:trPr>
        <w:tc>
          <w:tcPr>
            <w:tcW w:w="778" w:type="dxa"/>
            <w:shd w:val="clear" w:color="auto" w:fill="E1E1E1"/>
            <w:vAlign w:val="center"/>
          </w:tcPr>
          <w:p w14:paraId="0DED30DA" w14:textId="77777777" w:rsidR="007817A5" w:rsidRDefault="006C667D" w:rsidP="008F45DF">
            <w:pPr>
              <w:pStyle w:val="TableParagraph"/>
              <w:ind w:left="6" w:right="1"/>
              <w:jc w:val="center"/>
              <w:rPr>
                <w:b/>
                <w:sz w:val="26"/>
              </w:rPr>
            </w:pPr>
            <w:r>
              <w:rPr>
                <w:b/>
                <w:spacing w:val="-10"/>
                <w:sz w:val="26"/>
              </w:rPr>
              <w:t>№</w:t>
            </w:r>
          </w:p>
        </w:tc>
        <w:tc>
          <w:tcPr>
            <w:tcW w:w="3349" w:type="dxa"/>
            <w:shd w:val="clear" w:color="auto" w:fill="E1E1E1"/>
            <w:vAlign w:val="center"/>
          </w:tcPr>
          <w:p w14:paraId="5F77C527" w14:textId="77777777" w:rsidR="007817A5" w:rsidRDefault="006C667D" w:rsidP="008F45DF">
            <w:pPr>
              <w:pStyle w:val="TableParagraph"/>
              <w:ind w:left="1084"/>
              <w:jc w:val="center"/>
              <w:rPr>
                <w:b/>
                <w:sz w:val="26"/>
              </w:rPr>
            </w:pPr>
            <w:r>
              <w:rPr>
                <w:b/>
                <w:sz w:val="26"/>
              </w:rPr>
              <w:t>Depozit</w:t>
            </w:r>
            <w:r>
              <w:rPr>
                <w:b/>
                <w:spacing w:val="-12"/>
                <w:sz w:val="26"/>
              </w:rPr>
              <w:t xml:space="preserve"> </w:t>
            </w:r>
            <w:r>
              <w:rPr>
                <w:b/>
                <w:spacing w:val="-2"/>
                <w:sz w:val="26"/>
              </w:rPr>
              <w:t>shartlari</w:t>
            </w:r>
          </w:p>
        </w:tc>
        <w:tc>
          <w:tcPr>
            <w:tcW w:w="5245" w:type="dxa"/>
            <w:shd w:val="clear" w:color="auto" w:fill="E1E1E1"/>
            <w:vAlign w:val="center"/>
          </w:tcPr>
          <w:p w14:paraId="10D35E95" w14:textId="268EB43F" w:rsidR="007817A5" w:rsidRDefault="006C667D" w:rsidP="008F45DF">
            <w:pPr>
              <w:pStyle w:val="TableParagraph"/>
              <w:ind w:left="315"/>
              <w:jc w:val="center"/>
              <w:rPr>
                <w:b/>
                <w:sz w:val="26"/>
              </w:rPr>
            </w:pPr>
            <w:r>
              <w:rPr>
                <w:b/>
                <w:sz w:val="26"/>
              </w:rPr>
              <w:t>“</w:t>
            </w:r>
            <w:r w:rsidR="00DA4F83">
              <w:rPr>
                <w:b/>
                <w:sz w:val="26"/>
              </w:rPr>
              <w:t>OsonDaromad</w:t>
            </w:r>
            <w:r>
              <w:rPr>
                <w:b/>
                <w:spacing w:val="-2"/>
                <w:sz w:val="26"/>
              </w:rPr>
              <w:t>”</w:t>
            </w:r>
          </w:p>
        </w:tc>
      </w:tr>
      <w:tr w:rsidR="007817A5" w14:paraId="3682A36D" w14:textId="77777777" w:rsidTr="00B17218">
        <w:trPr>
          <w:trHeight w:val="508"/>
          <w:jc w:val="center"/>
        </w:trPr>
        <w:tc>
          <w:tcPr>
            <w:tcW w:w="778" w:type="dxa"/>
            <w:vAlign w:val="center"/>
          </w:tcPr>
          <w:p w14:paraId="11E2DB36" w14:textId="77777777" w:rsidR="007817A5" w:rsidRDefault="006C667D" w:rsidP="008F45DF">
            <w:pPr>
              <w:pStyle w:val="TableParagraph"/>
              <w:spacing w:before="74"/>
              <w:ind w:left="6"/>
              <w:jc w:val="center"/>
              <w:rPr>
                <w:sz w:val="26"/>
              </w:rPr>
            </w:pPr>
            <w:r>
              <w:rPr>
                <w:spacing w:val="-5"/>
                <w:sz w:val="26"/>
              </w:rPr>
              <w:t>2.1</w:t>
            </w:r>
          </w:p>
        </w:tc>
        <w:tc>
          <w:tcPr>
            <w:tcW w:w="3349" w:type="dxa"/>
            <w:vAlign w:val="center"/>
          </w:tcPr>
          <w:p w14:paraId="47006542" w14:textId="77777777" w:rsidR="007817A5" w:rsidRDefault="006C667D" w:rsidP="008F45DF">
            <w:pPr>
              <w:pStyle w:val="TableParagraph"/>
              <w:spacing w:before="74"/>
              <w:ind w:left="368"/>
              <w:jc w:val="center"/>
              <w:rPr>
                <w:sz w:val="26"/>
              </w:rPr>
            </w:pPr>
            <w:r>
              <w:rPr>
                <w:sz w:val="26"/>
              </w:rPr>
              <w:t>Jalb</w:t>
            </w:r>
            <w:r>
              <w:rPr>
                <w:spacing w:val="-8"/>
                <w:sz w:val="26"/>
              </w:rPr>
              <w:t xml:space="preserve"> </w:t>
            </w:r>
            <w:r>
              <w:rPr>
                <w:sz w:val="26"/>
              </w:rPr>
              <w:t>qilish</w:t>
            </w:r>
            <w:r>
              <w:rPr>
                <w:spacing w:val="-6"/>
                <w:sz w:val="26"/>
              </w:rPr>
              <w:t xml:space="preserve"> </w:t>
            </w:r>
            <w:r>
              <w:rPr>
                <w:spacing w:val="-2"/>
                <w:sz w:val="26"/>
              </w:rPr>
              <w:t>muddati</w:t>
            </w:r>
          </w:p>
        </w:tc>
        <w:tc>
          <w:tcPr>
            <w:tcW w:w="5245" w:type="dxa"/>
            <w:vAlign w:val="center"/>
          </w:tcPr>
          <w:p w14:paraId="7539691E" w14:textId="5844BB65" w:rsidR="007817A5" w:rsidRPr="003E7017" w:rsidRDefault="00DC20D9" w:rsidP="008F45DF">
            <w:pPr>
              <w:pStyle w:val="TableParagraph"/>
              <w:spacing w:before="74"/>
              <w:ind w:left="315" w:right="139"/>
              <w:jc w:val="center"/>
              <w:rPr>
                <w:sz w:val="26"/>
                <w:lang w:val="uz-Cyrl-UZ"/>
              </w:rPr>
            </w:pPr>
            <w:r>
              <w:rPr>
                <w:sz w:val="26"/>
              </w:rPr>
              <w:t>18</w:t>
            </w:r>
            <w:r>
              <w:rPr>
                <w:spacing w:val="-4"/>
                <w:sz w:val="26"/>
              </w:rPr>
              <w:t xml:space="preserve"> </w:t>
            </w:r>
            <w:r>
              <w:rPr>
                <w:spacing w:val="-5"/>
                <w:sz w:val="26"/>
              </w:rPr>
              <w:t>oy</w:t>
            </w:r>
          </w:p>
        </w:tc>
      </w:tr>
      <w:tr w:rsidR="007817A5" w14:paraId="7C33CC01" w14:textId="77777777" w:rsidTr="00B17218">
        <w:trPr>
          <w:trHeight w:val="359"/>
          <w:jc w:val="center"/>
        </w:trPr>
        <w:tc>
          <w:tcPr>
            <w:tcW w:w="778" w:type="dxa"/>
            <w:vAlign w:val="center"/>
          </w:tcPr>
          <w:p w14:paraId="4CC46C6E" w14:textId="77777777" w:rsidR="007817A5" w:rsidRDefault="006C667D" w:rsidP="008F45DF">
            <w:pPr>
              <w:pStyle w:val="TableParagraph"/>
              <w:spacing w:before="2"/>
              <w:ind w:left="6"/>
              <w:jc w:val="center"/>
              <w:rPr>
                <w:sz w:val="26"/>
              </w:rPr>
            </w:pPr>
            <w:r>
              <w:rPr>
                <w:spacing w:val="-5"/>
                <w:sz w:val="26"/>
              </w:rPr>
              <w:t>2.2</w:t>
            </w:r>
          </w:p>
        </w:tc>
        <w:tc>
          <w:tcPr>
            <w:tcW w:w="3349" w:type="dxa"/>
            <w:vAlign w:val="center"/>
          </w:tcPr>
          <w:p w14:paraId="26809E04" w14:textId="77777777" w:rsidR="007817A5" w:rsidRDefault="006C667D" w:rsidP="008F45DF">
            <w:pPr>
              <w:pStyle w:val="TableParagraph"/>
              <w:spacing w:before="2"/>
              <w:ind w:left="368"/>
              <w:jc w:val="center"/>
              <w:rPr>
                <w:sz w:val="26"/>
              </w:rPr>
            </w:pPr>
            <w:r>
              <w:rPr>
                <w:sz w:val="26"/>
              </w:rPr>
              <w:t>Yillik</w:t>
            </w:r>
            <w:r>
              <w:rPr>
                <w:spacing w:val="-8"/>
                <w:sz w:val="26"/>
              </w:rPr>
              <w:t xml:space="preserve"> </w:t>
            </w:r>
            <w:r>
              <w:rPr>
                <w:sz w:val="26"/>
              </w:rPr>
              <w:t>foiz</w:t>
            </w:r>
            <w:r>
              <w:rPr>
                <w:spacing w:val="-6"/>
                <w:sz w:val="26"/>
              </w:rPr>
              <w:t xml:space="preserve"> </w:t>
            </w:r>
            <w:r>
              <w:rPr>
                <w:spacing w:val="-2"/>
                <w:sz w:val="26"/>
              </w:rPr>
              <w:t>stavkasi</w:t>
            </w:r>
          </w:p>
        </w:tc>
        <w:tc>
          <w:tcPr>
            <w:tcW w:w="5245" w:type="dxa"/>
            <w:vAlign w:val="center"/>
          </w:tcPr>
          <w:p w14:paraId="2F3AC211" w14:textId="1EC5AA9D" w:rsidR="007817A5" w:rsidRDefault="006C667D" w:rsidP="008F45DF">
            <w:pPr>
              <w:pStyle w:val="TableParagraph"/>
              <w:spacing w:before="2"/>
              <w:ind w:left="315" w:right="136"/>
              <w:jc w:val="center"/>
              <w:rPr>
                <w:sz w:val="26"/>
              </w:rPr>
            </w:pPr>
            <w:r>
              <w:rPr>
                <w:sz w:val="26"/>
              </w:rPr>
              <w:t>Milliy</w:t>
            </w:r>
            <w:r>
              <w:rPr>
                <w:spacing w:val="-8"/>
                <w:sz w:val="26"/>
              </w:rPr>
              <w:t xml:space="preserve"> </w:t>
            </w:r>
            <w:r>
              <w:rPr>
                <w:sz w:val="26"/>
              </w:rPr>
              <w:t>valyutada</w:t>
            </w:r>
            <w:r>
              <w:rPr>
                <w:spacing w:val="-8"/>
                <w:sz w:val="26"/>
              </w:rPr>
              <w:t xml:space="preserve"> </w:t>
            </w:r>
            <w:r>
              <w:rPr>
                <w:sz w:val="26"/>
              </w:rPr>
              <w:t>-1</w:t>
            </w:r>
            <w:r w:rsidR="00DC20D9">
              <w:rPr>
                <w:sz w:val="26"/>
              </w:rPr>
              <w:t>9</w:t>
            </w:r>
            <w:r>
              <w:rPr>
                <w:spacing w:val="-8"/>
                <w:sz w:val="26"/>
              </w:rPr>
              <w:t xml:space="preserve"> </w:t>
            </w:r>
            <w:r>
              <w:rPr>
                <w:spacing w:val="-5"/>
                <w:sz w:val="26"/>
              </w:rPr>
              <w:t>%;</w:t>
            </w:r>
          </w:p>
        </w:tc>
      </w:tr>
      <w:tr w:rsidR="007817A5" w14:paraId="4CD59855" w14:textId="77777777" w:rsidTr="00B17218">
        <w:trPr>
          <w:trHeight w:val="359"/>
          <w:jc w:val="center"/>
        </w:trPr>
        <w:tc>
          <w:tcPr>
            <w:tcW w:w="778" w:type="dxa"/>
            <w:vAlign w:val="center"/>
          </w:tcPr>
          <w:p w14:paraId="6A264DA7" w14:textId="77777777" w:rsidR="007817A5" w:rsidRDefault="006C667D" w:rsidP="008F45DF">
            <w:pPr>
              <w:pStyle w:val="TableParagraph"/>
              <w:ind w:left="6"/>
              <w:jc w:val="center"/>
              <w:rPr>
                <w:sz w:val="26"/>
              </w:rPr>
            </w:pPr>
            <w:r>
              <w:rPr>
                <w:spacing w:val="-5"/>
                <w:sz w:val="26"/>
              </w:rPr>
              <w:t>2.3</w:t>
            </w:r>
          </w:p>
        </w:tc>
        <w:tc>
          <w:tcPr>
            <w:tcW w:w="3349" w:type="dxa"/>
            <w:vAlign w:val="center"/>
          </w:tcPr>
          <w:p w14:paraId="5A7DF348" w14:textId="77777777" w:rsidR="007817A5" w:rsidRDefault="006C667D" w:rsidP="008F45DF">
            <w:pPr>
              <w:pStyle w:val="TableParagraph"/>
              <w:ind w:left="368"/>
              <w:jc w:val="center"/>
              <w:rPr>
                <w:sz w:val="26"/>
              </w:rPr>
            </w:pPr>
            <w:r>
              <w:rPr>
                <w:sz w:val="26"/>
              </w:rPr>
              <w:t>Depozit</w:t>
            </w:r>
            <w:r>
              <w:rPr>
                <w:spacing w:val="-11"/>
                <w:sz w:val="26"/>
              </w:rPr>
              <w:t xml:space="preserve"> </w:t>
            </w:r>
            <w:r>
              <w:rPr>
                <w:spacing w:val="-4"/>
                <w:sz w:val="26"/>
              </w:rPr>
              <w:t>turi</w:t>
            </w:r>
          </w:p>
        </w:tc>
        <w:tc>
          <w:tcPr>
            <w:tcW w:w="5245" w:type="dxa"/>
            <w:vAlign w:val="center"/>
          </w:tcPr>
          <w:p w14:paraId="2CEAF569" w14:textId="77777777" w:rsidR="007817A5" w:rsidRDefault="006C667D" w:rsidP="008F45DF">
            <w:pPr>
              <w:pStyle w:val="TableParagraph"/>
              <w:ind w:left="315" w:right="136"/>
              <w:jc w:val="center"/>
              <w:rPr>
                <w:sz w:val="26"/>
              </w:rPr>
            </w:pPr>
            <w:r>
              <w:rPr>
                <w:spacing w:val="-2"/>
                <w:sz w:val="26"/>
              </w:rPr>
              <w:t>Muddatli</w:t>
            </w:r>
          </w:p>
        </w:tc>
      </w:tr>
      <w:tr w:rsidR="007817A5" w14:paraId="3F431B13" w14:textId="77777777" w:rsidTr="00B17218">
        <w:trPr>
          <w:trHeight w:val="357"/>
          <w:jc w:val="center"/>
        </w:trPr>
        <w:tc>
          <w:tcPr>
            <w:tcW w:w="778" w:type="dxa"/>
            <w:vAlign w:val="center"/>
          </w:tcPr>
          <w:p w14:paraId="3941D0E4" w14:textId="77777777" w:rsidR="007817A5" w:rsidRDefault="006C667D" w:rsidP="008F45DF">
            <w:pPr>
              <w:pStyle w:val="TableParagraph"/>
              <w:ind w:left="6"/>
              <w:jc w:val="center"/>
              <w:rPr>
                <w:sz w:val="26"/>
              </w:rPr>
            </w:pPr>
            <w:r>
              <w:rPr>
                <w:spacing w:val="-5"/>
                <w:sz w:val="26"/>
              </w:rPr>
              <w:t>2.4</w:t>
            </w:r>
          </w:p>
        </w:tc>
        <w:tc>
          <w:tcPr>
            <w:tcW w:w="3349" w:type="dxa"/>
            <w:vAlign w:val="center"/>
          </w:tcPr>
          <w:p w14:paraId="2CF796C4" w14:textId="77777777" w:rsidR="007817A5" w:rsidRDefault="006C667D" w:rsidP="008F45DF">
            <w:pPr>
              <w:pStyle w:val="TableParagraph"/>
              <w:ind w:left="368"/>
              <w:jc w:val="center"/>
              <w:rPr>
                <w:sz w:val="26"/>
              </w:rPr>
            </w:pPr>
            <w:r>
              <w:rPr>
                <w:sz w:val="26"/>
              </w:rPr>
              <w:t>Depozit</w:t>
            </w:r>
            <w:r>
              <w:rPr>
                <w:spacing w:val="-11"/>
                <w:sz w:val="26"/>
              </w:rPr>
              <w:t xml:space="preserve"> </w:t>
            </w:r>
            <w:r>
              <w:rPr>
                <w:spacing w:val="-2"/>
                <w:sz w:val="26"/>
              </w:rPr>
              <w:t>valyutasi</w:t>
            </w:r>
          </w:p>
        </w:tc>
        <w:tc>
          <w:tcPr>
            <w:tcW w:w="5245" w:type="dxa"/>
            <w:vAlign w:val="center"/>
          </w:tcPr>
          <w:p w14:paraId="315FB22C" w14:textId="77777777" w:rsidR="007817A5" w:rsidRDefault="006C667D" w:rsidP="008F45DF">
            <w:pPr>
              <w:pStyle w:val="TableParagraph"/>
              <w:ind w:left="315" w:right="136"/>
              <w:jc w:val="center"/>
              <w:rPr>
                <w:sz w:val="26"/>
              </w:rPr>
            </w:pPr>
            <w:r>
              <w:rPr>
                <w:spacing w:val="-4"/>
                <w:sz w:val="26"/>
              </w:rPr>
              <w:t>So‘m</w:t>
            </w:r>
          </w:p>
        </w:tc>
      </w:tr>
      <w:tr w:rsidR="007817A5" w14:paraId="5F570E47" w14:textId="77777777" w:rsidTr="00B17218">
        <w:trPr>
          <w:trHeight w:val="720"/>
          <w:jc w:val="center"/>
        </w:trPr>
        <w:tc>
          <w:tcPr>
            <w:tcW w:w="778" w:type="dxa"/>
            <w:vAlign w:val="center"/>
          </w:tcPr>
          <w:p w14:paraId="0C72809F" w14:textId="77777777" w:rsidR="007817A5" w:rsidRDefault="006C667D" w:rsidP="008F45DF">
            <w:pPr>
              <w:pStyle w:val="TableParagraph"/>
              <w:spacing w:before="180"/>
              <w:ind w:left="6"/>
              <w:jc w:val="center"/>
              <w:rPr>
                <w:sz w:val="26"/>
              </w:rPr>
            </w:pPr>
            <w:r>
              <w:rPr>
                <w:spacing w:val="-5"/>
                <w:sz w:val="26"/>
              </w:rPr>
              <w:t>2.5</w:t>
            </w:r>
          </w:p>
        </w:tc>
        <w:tc>
          <w:tcPr>
            <w:tcW w:w="3349" w:type="dxa"/>
            <w:vAlign w:val="center"/>
          </w:tcPr>
          <w:p w14:paraId="1FBD09A3" w14:textId="4BF7D1AA" w:rsidR="007817A5" w:rsidRDefault="006C667D" w:rsidP="008F45DF">
            <w:pPr>
              <w:pStyle w:val="TableParagraph"/>
              <w:tabs>
                <w:tab w:val="left" w:pos="2371"/>
              </w:tabs>
              <w:spacing w:before="2"/>
              <w:ind w:left="368"/>
              <w:jc w:val="center"/>
              <w:rPr>
                <w:sz w:val="26"/>
              </w:rPr>
            </w:pPr>
            <w:bookmarkStart w:id="0" w:name="_Hlk198278569"/>
            <w:r>
              <w:rPr>
                <w:spacing w:val="-2"/>
                <w:sz w:val="26"/>
              </w:rPr>
              <w:t>Depozitning</w:t>
            </w:r>
            <w:r w:rsidR="004940B7">
              <w:rPr>
                <w:sz w:val="26"/>
              </w:rPr>
              <w:t xml:space="preserve"> </w:t>
            </w:r>
            <w:r>
              <w:rPr>
                <w:spacing w:val="-2"/>
                <w:sz w:val="26"/>
              </w:rPr>
              <w:t>minimal</w:t>
            </w:r>
          </w:p>
          <w:p w14:paraId="32277CB2" w14:textId="77777777" w:rsidR="007817A5" w:rsidRDefault="006C667D" w:rsidP="008F45DF">
            <w:pPr>
              <w:pStyle w:val="TableParagraph"/>
              <w:spacing w:before="59"/>
              <w:ind w:left="107"/>
              <w:jc w:val="center"/>
              <w:rPr>
                <w:sz w:val="26"/>
              </w:rPr>
            </w:pPr>
            <w:r>
              <w:rPr>
                <w:spacing w:val="-2"/>
                <w:sz w:val="26"/>
              </w:rPr>
              <w:t>miqdori</w:t>
            </w:r>
            <w:bookmarkEnd w:id="0"/>
          </w:p>
        </w:tc>
        <w:tc>
          <w:tcPr>
            <w:tcW w:w="5245" w:type="dxa"/>
            <w:vAlign w:val="center"/>
          </w:tcPr>
          <w:p w14:paraId="2FE78145" w14:textId="31CA828C" w:rsidR="007817A5" w:rsidRDefault="000F15D5" w:rsidP="008F45DF">
            <w:pPr>
              <w:pStyle w:val="TableParagraph"/>
              <w:spacing w:before="180"/>
              <w:ind w:left="315" w:right="136"/>
              <w:jc w:val="center"/>
              <w:rPr>
                <w:sz w:val="26"/>
              </w:rPr>
            </w:pPr>
            <w:bookmarkStart w:id="1" w:name="_Hlk198278591"/>
            <w:r>
              <w:rPr>
                <w:sz w:val="26"/>
              </w:rPr>
              <w:t>100,0</w:t>
            </w:r>
            <w:r>
              <w:rPr>
                <w:spacing w:val="-7"/>
                <w:sz w:val="26"/>
              </w:rPr>
              <w:t xml:space="preserve"> </w:t>
            </w:r>
            <w:r>
              <w:rPr>
                <w:sz w:val="26"/>
              </w:rPr>
              <w:t xml:space="preserve">mln. </w:t>
            </w:r>
            <w:r>
              <w:rPr>
                <w:spacing w:val="-4"/>
                <w:sz w:val="26"/>
              </w:rPr>
              <w:t>so‘m</w:t>
            </w:r>
            <w:bookmarkEnd w:id="1"/>
          </w:p>
        </w:tc>
      </w:tr>
      <w:tr w:rsidR="007817A5" w14:paraId="54D98351" w14:textId="77777777" w:rsidTr="00B17218">
        <w:trPr>
          <w:trHeight w:val="717"/>
          <w:jc w:val="center"/>
        </w:trPr>
        <w:tc>
          <w:tcPr>
            <w:tcW w:w="778" w:type="dxa"/>
            <w:vAlign w:val="center"/>
          </w:tcPr>
          <w:p w14:paraId="29CBAE4F" w14:textId="77777777" w:rsidR="007817A5" w:rsidRDefault="006C667D" w:rsidP="008F45DF">
            <w:pPr>
              <w:pStyle w:val="TableParagraph"/>
              <w:spacing w:before="177"/>
              <w:ind w:left="6"/>
              <w:jc w:val="center"/>
              <w:rPr>
                <w:sz w:val="26"/>
              </w:rPr>
            </w:pPr>
            <w:r>
              <w:rPr>
                <w:spacing w:val="-5"/>
                <w:sz w:val="26"/>
              </w:rPr>
              <w:t>2.6</w:t>
            </w:r>
          </w:p>
        </w:tc>
        <w:tc>
          <w:tcPr>
            <w:tcW w:w="3349" w:type="dxa"/>
            <w:vAlign w:val="center"/>
          </w:tcPr>
          <w:p w14:paraId="05EAD17D" w14:textId="4051CC69" w:rsidR="007817A5" w:rsidRDefault="006C667D" w:rsidP="008F45DF">
            <w:pPr>
              <w:pStyle w:val="TableParagraph"/>
              <w:tabs>
                <w:tab w:val="left" w:pos="2227"/>
              </w:tabs>
              <w:ind w:left="368"/>
              <w:jc w:val="center"/>
              <w:rPr>
                <w:sz w:val="26"/>
              </w:rPr>
            </w:pPr>
            <w:r>
              <w:rPr>
                <w:spacing w:val="-2"/>
                <w:sz w:val="26"/>
              </w:rPr>
              <w:t>Depozitning</w:t>
            </w:r>
            <w:r w:rsidR="004940B7">
              <w:rPr>
                <w:sz w:val="26"/>
              </w:rPr>
              <w:t xml:space="preserve"> </w:t>
            </w:r>
            <w:r>
              <w:rPr>
                <w:spacing w:val="-2"/>
                <w:sz w:val="26"/>
              </w:rPr>
              <w:t>maksimal</w:t>
            </w:r>
          </w:p>
          <w:p w14:paraId="1C735226" w14:textId="77777777" w:rsidR="007817A5" w:rsidRDefault="006C667D" w:rsidP="008F45DF">
            <w:pPr>
              <w:pStyle w:val="TableParagraph"/>
              <w:spacing w:before="58"/>
              <w:ind w:left="107"/>
              <w:jc w:val="center"/>
              <w:rPr>
                <w:sz w:val="26"/>
              </w:rPr>
            </w:pPr>
            <w:r>
              <w:rPr>
                <w:spacing w:val="-2"/>
                <w:sz w:val="26"/>
              </w:rPr>
              <w:t>miqdori</w:t>
            </w:r>
          </w:p>
        </w:tc>
        <w:tc>
          <w:tcPr>
            <w:tcW w:w="5245" w:type="dxa"/>
            <w:vAlign w:val="center"/>
          </w:tcPr>
          <w:p w14:paraId="0F2335F4" w14:textId="748FFE1E" w:rsidR="007817A5" w:rsidRDefault="000F15D5" w:rsidP="008F45DF">
            <w:pPr>
              <w:pStyle w:val="TableParagraph"/>
              <w:spacing w:before="177"/>
              <w:ind w:left="315" w:right="136"/>
              <w:jc w:val="center"/>
              <w:rPr>
                <w:sz w:val="26"/>
              </w:rPr>
            </w:pPr>
            <w:r>
              <w:rPr>
                <w:sz w:val="26"/>
              </w:rPr>
              <w:t>Chegaralanmagan</w:t>
            </w:r>
          </w:p>
        </w:tc>
      </w:tr>
      <w:tr w:rsidR="007817A5" w14:paraId="436424CA" w14:textId="77777777" w:rsidTr="00B17218">
        <w:trPr>
          <w:trHeight w:val="1374"/>
          <w:jc w:val="center"/>
        </w:trPr>
        <w:tc>
          <w:tcPr>
            <w:tcW w:w="778" w:type="dxa"/>
            <w:vAlign w:val="center"/>
          </w:tcPr>
          <w:p w14:paraId="378FA4AD" w14:textId="77777777" w:rsidR="007817A5" w:rsidRDefault="007817A5" w:rsidP="008F45DF">
            <w:pPr>
              <w:pStyle w:val="TableParagraph"/>
              <w:spacing w:before="209"/>
              <w:jc w:val="center"/>
              <w:rPr>
                <w:b/>
                <w:sz w:val="26"/>
              </w:rPr>
            </w:pPr>
          </w:p>
          <w:p w14:paraId="1CAD4A0E" w14:textId="77777777" w:rsidR="007817A5" w:rsidRDefault="006C667D" w:rsidP="008F45DF">
            <w:pPr>
              <w:pStyle w:val="TableParagraph"/>
              <w:ind w:left="6"/>
              <w:jc w:val="center"/>
              <w:rPr>
                <w:sz w:val="26"/>
              </w:rPr>
            </w:pPr>
            <w:r>
              <w:rPr>
                <w:spacing w:val="-5"/>
                <w:sz w:val="26"/>
              </w:rPr>
              <w:t>2.7</w:t>
            </w:r>
          </w:p>
        </w:tc>
        <w:tc>
          <w:tcPr>
            <w:tcW w:w="3349" w:type="dxa"/>
            <w:vAlign w:val="center"/>
          </w:tcPr>
          <w:p w14:paraId="4E24DD55" w14:textId="77777777" w:rsidR="007817A5" w:rsidRDefault="006C667D" w:rsidP="008F45DF">
            <w:pPr>
              <w:pStyle w:val="TableParagraph"/>
              <w:jc w:val="center"/>
              <w:rPr>
                <w:sz w:val="26"/>
              </w:rPr>
            </w:pPr>
            <w:r>
              <w:rPr>
                <w:sz w:val="26"/>
              </w:rPr>
              <w:t>Foiz</w:t>
            </w:r>
            <w:r>
              <w:rPr>
                <w:spacing w:val="-8"/>
                <w:sz w:val="26"/>
              </w:rPr>
              <w:t xml:space="preserve"> </w:t>
            </w:r>
            <w:r>
              <w:rPr>
                <w:sz w:val="26"/>
              </w:rPr>
              <w:t>to‘lash</w:t>
            </w:r>
            <w:r>
              <w:rPr>
                <w:spacing w:val="-7"/>
                <w:sz w:val="26"/>
              </w:rPr>
              <w:t xml:space="preserve"> </w:t>
            </w:r>
            <w:r>
              <w:rPr>
                <w:spacing w:val="-2"/>
                <w:sz w:val="26"/>
              </w:rPr>
              <w:t>davri</w:t>
            </w:r>
          </w:p>
        </w:tc>
        <w:tc>
          <w:tcPr>
            <w:tcW w:w="5245" w:type="dxa"/>
            <w:vAlign w:val="center"/>
          </w:tcPr>
          <w:p w14:paraId="37DD6478" w14:textId="7EF603BB" w:rsidR="007817A5" w:rsidRPr="007D1574" w:rsidRDefault="007D1574" w:rsidP="008F45DF">
            <w:pPr>
              <w:pStyle w:val="a7"/>
              <w:jc w:val="center"/>
              <w:rPr>
                <w:rFonts w:ascii="Times New Roman" w:eastAsia="Times New Roman" w:hAnsi="Times New Roman"/>
                <w:color w:val="000000"/>
                <w:kern w:val="0"/>
                <w:sz w:val="26"/>
                <w:szCs w:val="26"/>
                <w:lang w:val="uz-Cyrl-UZ" w:eastAsia="it-IT"/>
              </w:rPr>
            </w:pPr>
            <w:r w:rsidRPr="008D7E53">
              <w:rPr>
                <w:rFonts w:ascii="Times New Roman" w:eastAsia="Times New Roman" w:hAnsi="Times New Roman"/>
                <w:color w:val="000000"/>
                <w:kern w:val="0"/>
                <w:sz w:val="26"/>
                <w:szCs w:val="26"/>
                <w:lang w:val="uz-Cyrl-UZ" w:eastAsia="it-IT"/>
              </w:rPr>
              <w:t xml:space="preserve">Foizlar har kuni hisoblab boriladi va </w:t>
            </w:r>
            <w:r w:rsidRPr="00E75DFC">
              <w:rPr>
                <w:rFonts w:ascii="Times New Roman" w:eastAsia="Times New Roman" w:hAnsi="Times New Roman"/>
                <w:color w:val="000000"/>
                <w:kern w:val="0"/>
                <w:sz w:val="26"/>
                <w:szCs w:val="26"/>
                <w:lang w:val="id" w:eastAsia="it-IT"/>
              </w:rPr>
              <w:t>d</w:t>
            </w:r>
            <w:r>
              <w:rPr>
                <w:rFonts w:ascii="Times New Roman" w:eastAsia="Times New Roman" w:hAnsi="Times New Roman"/>
                <w:color w:val="000000"/>
                <w:kern w:val="0"/>
                <w:sz w:val="26"/>
                <w:szCs w:val="26"/>
                <w:lang w:val="uz-Cyrl-UZ" w:eastAsia="it-IT"/>
              </w:rPr>
              <w:t>epozit</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joylashtirilgan</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sanadan</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boshlab</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xar</w:t>
            </w:r>
            <w:r w:rsidRPr="006D22E2">
              <w:rPr>
                <w:rFonts w:ascii="Times New Roman" w:eastAsia="Times New Roman" w:hAnsi="Times New Roman"/>
                <w:color w:val="000000"/>
                <w:kern w:val="0"/>
                <w:sz w:val="26"/>
                <w:szCs w:val="26"/>
                <w:lang w:val="uz-Cyrl-UZ" w:eastAsia="it-IT"/>
              </w:rPr>
              <w:t xml:space="preserve"> 30 </w:t>
            </w:r>
            <w:r>
              <w:rPr>
                <w:rFonts w:ascii="Times New Roman" w:eastAsia="Times New Roman" w:hAnsi="Times New Roman"/>
                <w:color w:val="000000"/>
                <w:kern w:val="0"/>
                <w:sz w:val="26"/>
                <w:szCs w:val="26"/>
                <w:lang w:val="uz-Cyrl-UZ" w:eastAsia="it-IT"/>
              </w:rPr>
              <w:t>kunda</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t</w:t>
            </w:r>
            <w:r w:rsidR="00533FFA" w:rsidRPr="00E75DFC">
              <w:rPr>
                <w:rFonts w:ascii="Times New Roman" w:eastAsia="Times New Roman" w:hAnsi="Times New Roman"/>
                <w:color w:val="000000"/>
                <w:kern w:val="0"/>
                <w:sz w:val="26"/>
                <w:szCs w:val="26"/>
                <w:lang w:val="id" w:eastAsia="it-IT"/>
              </w:rPr>
              <w:t>o’</w:t>
            </w:r>
            <w:r>
              <w:rPr>
                <w:rFonts w:ascii="Times New Roman" w:eastAsia="Times New Roman" w:hAnsi="Times New Roman"/>
                <w:color w:val="000000"/>
                <w:kern w:val="0"/>
                <w:sz w:val="26"/>
                <w:szCs w:val="26"/>
                <w:lang w:val="uz-Cyrl-UZ" w:eastAsia="it-IT"/>
              </w:rPr>
              <w:t>lab</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beriladi</w:t>
            </w:r>
            <w:r w:rsidRPr="008D7E53">
              <w:rPr>
                <w:rFonts w:ascii="Times New Roman" w:eastAsia="Times New Roman" w:hAnsi="Times New Roman"/>
                <w:color w:val="000000"/>
                <w:kern w:val="0"/>
                <w:sz w:val="26"/>
                <w:szCs w:val="26"/>
                <w:lang w:val="uz-Cyrl-UZ" w:eastAsia="it-IT"/>
              </w:rPr>
              <w:t>. Bunda depozitga hisoblangan</w:t>
            </w:r>
            <w:r>
              <w:rPr>
                <w:rFonts w:ascii="Times New Roman" w:eastAsia="Times New Roman" w:hAnsi="Times New Roman"/>
                <w:color w:val="000000"/>
                <w:kern w:val="0"/>
                <w:sz w:val="26"/>
                <w:szCs w:val="26"/>
                <w:lang w:eastAsia="it-IT"/>
              </w:rPr>
              <w:t xml:space="preserve"> </w:t>
            </w:r>
            <w:r w:rsidRPr="008D7E53">
              <w:rPr>
                <w:rFonts w:ascii="Times New Roman" w:eastAsia="Times New Roman" w:hAnsi="Times New Roman"/>
                <w:color w:val="000000"/>
                <w:kern w:val="0"/>
                <w:sz w:val="26"/>
                <w:szCs w:val="26"/>
                <w:lang w:val="uz-Cyrl-UZ" w:eastAsia="it-IT"/>
              </w:rPr>
              <w:t>foizlar</w:t>
            </w:r>
            <w:r>
              <w:rPr>
                <w:rFonts w:ascii="Times New Roman" w:eastAsia="Times New Roman" w:hAnsi="Times New Roman"/>
                <w:color w:val="000000"/>
                <w:kern w:val="0"/>
                <w:sz w:val="26"/>
                <w:szCs w:val="26"/>
                <w:lang w:eastAsia="it-IT"/>
              </w:rPr>
              <w:t xml:space="preserve"> </w:t>
            </w:r>
            <w:r w:rsidRPr="008D7E53">
              <w:rPr>
                <w:rFonts w:ascii="Times New Roman" w:eastAsia="Times New Roman" w:hAnsi="Times New Roman"/>
                <w:color w:val="000000"/>
                <w:kern w:val="0"/>
                <w:sz w:val="26"/>
                <w:szCs w:val="26"/>
                <w:lang w:val="uz-Cyrl-UZ" w:eastAsia="it-IT"/>
              </w:rPr>
              <w:t>haqiqiy foydalangan muddati uchun to'lab beriladi.</w:t>
            </w:r>
          </w:p>
        </w:tc>
      </w:tr>
      <w:tr w:rsidR="007817A5" w14:paraId="513BCA74" w14:textId="77777777" w:rsidTr="00B17218">
        <w:trPr>
          <w:trHeight w:val="717"/>
          <w:jc w:val="center"/>
        </w:trPr>
        <w:tc>
          <w:tcPr>
            <w:tcW w:w="778" w:type="dxa"/>
            <w:vAlign w:val="center"/>
          </w:tcPr>
          <w:p w14:paraId="73E42103" w14:textId="77777777" w:rsidR="007817A5" w:rsidRDefault="006C667D" w:rsidP="008F45DF">
            <w:pPr>
              <w:pStyle w:val="TableParagraph"/>
              <w:spacing w:before="180"/>
              <w:ind w:left="6"/>
              <w:jc w:val="center"/>
              <w:rPr>
                <w:sz w:val="26"/>
              </w:rPr>
            </w:pPr>
            <w:r>
              <w:rPr>
                <w:spacing w:val="-5"/>
                <w:sz w:val="26"/>
              </w:rPr>
              <w:t>2.8</w:t>
            </w:r>
          </w:p>
        </w:tc>
        <w:tc>
          <w:tcPr>
            <w:tcW w:w="3349" w:type="dxa"/>
            <w:vAlign w:val="center"/>
          </w:tcPr>
          <w:p w14:paraId="75825645" w14:textId="7A5C2B95" w:rsidR="007817A5" w:rsidRDefault="006C667D" w:rsidP="008F45DF">
            <w:pPr>
              <w:pStyle w:val="TableParagraph"/>
              <w:tabs>
                <w:tab w:val="left" w:pos="1922"/>
              </w:tabs>
              <w:ind w:left="368"/>
              <w:jc w:val="center"/>
              <w:rPr>
                <w:sz w:val="26"/>
              </w:rPr>
            </w:pPr>
            <w:r>
              <w:rPr>
                <w:spacing w:val="-2"/>
                <w:sz w:val="26"/>
              </w:rPr>
              <w:t>Mijozga</w:t>
            </w:r>
            <w:r w:rsidR="00B17218">
              <w:rPr>
                <w:sz w:val="26"/>
              </w:rPr>
              <w:t xml:space="preserve"> </w:t>
            </w:r>
            <w:r>
              <w:rPr>
                <w:spacing w:val="-2"/>
                <w:sz w:val="26"/>
              </w:rPr>
              <w:t>qo‘yiladigan</w:t>
            </w:r>
            <w:r w:rsidR="00B17218">
              <w:rPr>
                <w:sz w:val="26"/>
              </w:rPr>
              <w:t xml:space="preserve"> </w:t>
            </w:r>
            <w:r>
              <w:rPr>
                <w:sz w:val="26"/>
              </w:rPr>
              <w:t>umumiy</w:t>
            </w:r>
            <w:r>
              <w:rPr>
                <w:spacing w:val="-12"/>
                <w:sz w:val="26"/>
              </w:rPr>
              <w:t xml:space="preserve"> </w:t>
            </w:r>
            <w:r>
              <w:rPr>
                <w:spacing w:val="-2"/>
                <w:sz w:val="26"/>
              </w:rPr>
              <w:t>talablar</w:t>
            </w:r>
          </w:p>
        </w:tc>
        <w:tc>
          <w:tcPr>
            <w:tcW w:w="5245" w:type="dxa"/>
            <w:vAlign w:val="center"/>
          </w:tcPr>
          <w:p w14:paraId="0D780A9C" w14:textId="288FB0E6" w:rsidR="007817A5" w:rsidRDefault="004374AD" w:rsidP="008F45DF">
            <w:pPr>
              <w:pStyle w:val="TableParagraph"/>
              <w:tabs>
                <w:tab w:val="left" w:pos="2371"/>
              </w:tabs>
              <w:spacing w:before="2"/>
              <w:ind w:left="368"/>
              <w:jc w:val="center"/>
              <w:rPr>
                <w:sz w:val="26"/>
              </w:rPr>
            </w:pPr>
            <w:r>
              <w:rPr>
                <w:spacing w:val="-2"/>
                <w:sz w:val="26"/>
              </w:rPr>
              <w:t>Depozitning</w:t>
            </w:r>
            <w:r w:rsidR="00C653BC">
              <w:rPr>
                <w:sz w:val="26"/>
              </w:rPr>
              <w:t xml:space="preserve"> </w:t>
            </w:r>
            <w:r>
              <w:rPr>
                <w:spacing w:val="-2"/>
                <w:sz w:val="26"/>
              </w:rPr>
              <w:t>minimal</w:t>
            </w:r>
            <w:r>
              <w:rPr>
                <w:sz w:val="26"/>
              </w:rPr>
              <w:t xml:space="preserve"> </w:t>
            </w:r>
            <w:r>
              <w:rPr>
                <w:spacing w:val="-2"/>
                <w:sz w:val="26"/>
              </w:rPr>
              <w:t>miqdori</w:t>
            </w:r>
            <w:r>
              <w:rPr>
                <w:sz w:val="26"/>
              </w:rPr>
              <w:t xml:space="preserve"> miqdorini</w:t>
            </w:r>
            <w:r>
              <w:rPr>
                <w:spacing w:val="-12"/>
                <w:sz w:val="26"/>
              </w:rPr>
              <w:t xml:space="preserve"> </w:t>
            </w:r>
            <w:r>
              <w:rPr>
                <w:spacing w:val="-2"/>
                <w:sz w:val="26"/>
              </w:rPr>
              <w:t>kamaytirmaslik.</w:t>
            </w:r>
          </w:p>
        </w:tc>
      </w:tr>
    </w:tbl>
    <w:p w14:paraId="7DD29E6D" w14:textId="77777777" w:rsidR="007817A5" w:rsidRDefault="007817A5" w:rsidP="008F45DF">
      <w:pPr>
        <w:pStyle w:val="TableParagraph"/>
        <w:rPr>
          <w:sz w:val="26"/>
        </w:rPr>
        <w:sectPr w:rsidR="007817A5">
          <w:type w:val="continuous"/>
          <w:pgSz w:w="11910" w:h="16840"/>
          <w:pgMar w:top="1040" w:right="708" w:bottom="280" w:left="1559" w:header="720" w:footer="720" w:gutter="0"/>
          <w:cols w:space="720"/>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349"/>
        <w:gridCol w:w="5245"/>
      </w:tblGrid>
      <w:tr w:rsidR="00E75DFC" w14:paraId="2063B74F" w14:textId="77777777" w:rsidTr="00E86845">
        <w:trPr>
          <w:trHeight w:val="2872"/>
        </w:trPr>
        <w:tc>
          <w:tcPr>
            <w:tcW w:w="778" w:type="dxa"/>
          </w:tcPr>
          <w:p w14:paraId="1414B715" w14:textId="77777777" w:rsidR="00E75DFC" w:rsidRDefault="00E75DFC" w:rsidP="008F45DF">
            <w:pPr>
              <w:pStyle w:val="TableParagraph"/>
              <w:rPr>
                <w:b/>
                <w:sz w:val="26"/>
              </w:rPr>
            </w:pPr>
          </w:p>
          <w:p w14:paraId="79C0614A" w14:textId="77777777" w:rsidR="00E75DFC" w:rsidRDefault="00E75DFC" w:rsidP="008F45DF">
            <w:pPr>
              <w:pStyle w:val="TableParagraph"/>
              <w:rPr>
                <w:b/>
                <w:sz w:val="26"/>
              </w:rPr>
            </w:pPr>
          </w:p>
          <w:p w14:paraId="64614AB8" w14:textId="77777777" w:rsidR="00E75DFC" w:rsidRDefault="00E75DFC" w:rsidP="008F45DF">
            <w:pPr>
              <w:pStyle w:val="TableParagraph"/>
              <w:rPr>
                <w:b/>
                <w:sz w:val="26"/>
              </w:rPr>
            </w:pPr>
          </w:p>
          <w:p w14:paraId="037C51FC" w14:textId="77777777" w:rsidR="00E75DFC" w:rsidRDefault="00E75DFC" w:rsidP="008F45DF">
            <w:pPr>
              <w:pStyle w:val="TableParagraph"/>
              <w:spacing w:before="61"/>
              <w:rPr>
                <w:b/>
                <w:sz w:val="26"/>
              </w:rPr>
            </w:pPr>
          </w:p>
          <w:p w14:paraId="5361DB8E" w14:textId="77777777" w:rsidR="00E75DFC" w:rsidRDefault="00E75DFC" w:rsidP="008F45DF">
            <w:pPr>
              <w:pStyle w:val="TableParagraph"/>
              <w:ind w:left="6"/>
              <w:jc w:val="center"/>
              <w:rPr>
                <w:sz w:val="26"/>
              </w:rPr>
            </w:pPr>
            <w:r>
              <w:rPr>
                <w:spacing w:val="-5"/>
                <w:sz w:val="26"/>
              </w:rPr>
              <w:t>2.9</w:t>
            </w:r>
          </w:p>
        </w:tc>
        <w:tc>
          <w:tcPr>
            <w:tcW w:w="3349" w:type="dxa"/>
            <w:vAlign w:val="center"/>
          </w:tcPr>
          <w:p w14:paraId="449C5B61" w14:textId="180DF3DD" w:rsidR="00E75DFC" w:rsidRPr="00E75DFC" w:rsidRDefault="00E75DFC" w:rsidP="008F45DF">
            <w:pPr>
              <w:pStyle w:val="TableParagraph"/>
              <w:spacing w:before="59"/>
              <w:ind w:left="368"/>
              <w:jc w:val="center"/>
              <w:rPr>
                <w:i/>
                <w:sz w:val="26"/>
              </w:rPr>
            </w:pPr>
            <w:r w:rsidRPr="00E75DFC">
              <w:rPr>
                <w:color w:val="000000"/>
                <w:sz w:val="26"/>
                <w:szCs w:val="26"/>
                <w:lang w:val="uz-Cyrl-UZ" w:eastAsia="it-IT"/>
              </w:rPr>
              <w:t>Depozit muddatidan oldin to‘liq yoki qisman qaytarilganda</w:t>
            </w:r>
          </w:p>
        </w:tc>
        <w:tc>
          <w:tcPr>
            <w:tcW w:w="5245" w:type="dxa"/>
            <w:vAlign w:val="center"/>
          </w:tcPr>
          <w:p w14:paraId="0CEC7054" w14:textId="77777777" w:rsidR="00E75DFC" w:rsidRDefault="00E75DFC" w:rsidP="008F45DF">
            <w:pPr>
              <w:pStyle w:val="TableParagraph"/>
              <w:ind w:right="80"/>
              <w:jc w:val="center"/>
              <w:rPr>
                <w:color w:val="000000"/>
                <w:sz w:val="26"/>
                <w:szCs w:val="26"/>
                <w:lang w:val="uz-Latn-UZ" w:eastAsia="it-IT"/>
              </w:rPr>
            </w:pPr>
            <w:r w:rsidRPr="008D7E53">
              <w:rPr>
                <w:color w:val="000000"/>
                <w:sz w:val="26"/>
                <w:szCs w:val="26"/>
                <w:lang w:val="uz-Latn-UZ" w:eastAsia="it-IT"/>
              </w:rPr>
              <w:t xml:space="preserve">Muddatidan oldin qaytarilgan depozitlar uchun foiz stavkalari </w:t>
            </w:r>
            <w:r>
              <w:rPr>
                <w:color w:val="000000"/>
                <w:sz w:val="26"/>
                <w:szCs w:val="26"/>
                <w:lang w:val="uz-Latn-UZ" w:eastAsia="it-IT"/>
              </w:rPr>
              <w:t>quyidagi</w:t>
            </w:r>
            <w:r w:rsidRPr="008D7E53">
              <w:rPr>
                <w:color w:val="000000"/>
                <w:sz w:val="26"/>
                <w:szCs w:val="26"/>
                <w:lang w:val="uz-Latn-UZ" w:eastAsia="it-IT"/>
              </w:rPr>
              <w:t xml:space="preserve"> oraliq muddatlarga mos ravishda </w:t>
            </w:r>
            <w:r w:rsidRPr="008D7E53">
              <w:rPr>
                <w:i/>
                <w:iCs/>
                <w:color w:val="000000"/>
                <w:sz w:val="26"/>
                <w:szCs w:val="26"/>
                <w:lang w:val="uz-Latn-UZ" w:eastAsia="it-IT"/>
              </w:rPr>
              <w:t>(31- kundan boshlab qaytarish kunigacha oraliqdagi)</w:t>
            </w:r>
            <w:r w:rsidRPr="008D7E53">
              <w:rPr>
                <w:color w:val="000000"/>
                <w:sz w:val="26"/>
                <w:szCs w:val="26"/>
                <w:lang w:val="uz-Latn-UZ" w:eastAsia="it-IT"/>
              </w:rPr>
              <w:t xml:space="preserve"> qayta hisob kitob qilinadi</w:t>
            </w:r>
            <w:r>
              <w:rPr>
                <w:color w:val="000000"/>
                <w:sz w:val="26"/>
                <w:szCs w:val="26"/>
                <w:lang w:val="uz-Latn-UZ" w:eastAsia="it-IT"/>
              </w:rPr>
              <w:t>.</w:t>
            </w:r>
          </w:p>
          <w:p w14:paraId="659DF0A0" w14:textId="5E740D75" w:rsidR="00E75DFC" w:rsidRPr="00BE67FF" w:rsidRDefault="00E75DFC" w:rsidP="008F45DF">
            <w:pPr>
              <w:pStyle w:val="a7"/>
              <w:jc w:val="center"/>
              <w:rPr>
                <w:rFonts w:ascii="Times New Roman" w:eastAsia="Times New Roman" w:hAnsi="Times New Roman"/>
                <w:b/>
                <w:bCs/>
                <w:color w:val="000000"/>
                <w:kern w:val="0"/>
                <w:sz w:val="26"/>
                <w:szCs w:val="26"/>
                <w:lang w:val="uz-Cyrl-UZ" w:eastAsia="it-IT"/>
              </w:rPr>
            </w:pPr>
            <w:r w:rsidRPr="00BE67FF">
              <w:rPr>
                <w:rFonts w:ascii="Times New Roman" w:eastAsia="Times New Roman" w:hAnsi="Times New Roman"/>
                <w:color w:val="000000"/>
                <w:kern w:val="0"/>
                <w:sz w:val="26"/>
                <w:szCs w:val="26"/>
                <w:lang w:val="uz-Cyrl-UZ" w:eastAsia="it-IT"/>
              </w:rPr>
              <w:t xml:space="preserve">31 kundan – 90 kungacha – </w:t>
            </w:r>
            <w:r w:rsidRPr="00BE67FF">
              <w:rPr>
                <w:rFonts w:ascii="Times New Roman" w:eastAsia="Times New Roman" w:hAnsi="Times New Roman"/>
                <w:b/>
                <w:bCs/>
                <w:color w:val="000000"/>
                <w:kern w:val="0"/>
                <w:sz w:val="26"/>
                <w:szCs w:val="26"/>
                <w:lang w:val="uz-Cyrl-UZ" w:eastAsia="it-IT"/>
              </w:rPr>
              <w:t>14%;</w:t>
            </w:r>
          </w:p>
          <w:p w14:paraId="7725071C" w14:textId="77777777" w:rsidR="00E75DFC" w:rsidRPr="00BE67FF" w:rsidRDefault="00E75DFC" w:rsidP="008F45DF">
            <w:pPr>
              <w:pStyle w:val="a7"/>
              <w:jc w:val="center"/>
              <w:rPr>
                <w:rFonts w:ascii="Times New Roman" w:eastAsia="Times New Roman" w:hAnsi="Times New Roman"/>
                <w:color w:val="000000"/>
                <w:kern w:val="0"/>
                <w:sz w:val="26"/>
                <w:szCs w:val="26"/>
                <w:lang w:val="uz-Cyrl-UZ" w:eastAsia="it-IT"/>
              </w:rPr>
            </w:pPr>
            <w:r w:rsidRPr="00BE67FF">
              <w:rPr>
                <w:rFonts w:ascii="Times New Roman" w:eastAsia="Times New Roman" w:hAnsi="Times New Roman"/>
                <w:color w:val="000000"/>
                <w:kern w:val="0"/>
                <w:sz w:val="26"/>
                <w:szCs w:val="26"/>
                <w:lang w:val="uz-Cyrl-UZ" w:eastAsia="it-IT"/>
              </w:rPr>
              <w:t xml:space="preserve">91 kundan – 180 kungacha – </w:t>
            </w:r>
            <w:r w:rsidRPr="00BE67FF">
              <w:rPr>
                <w:rFonts w:ascii="Times New Roman" w:eastAsia="Times New Roman" w:hAnsi="Times New Roman"/>
                <w:b/>
                <w:bCs/>
                <w:color w:val="000000"/>
                <w:kern w:val="0"/>
                <w:sz w:val="26"/>
                <w:szCs w:val="26"/>
                <w:lang w:val="uz-Cyrl-UZ" w:eastAsia="it-IT"/>
              </w:rPr>
              <w:t>15%;</w:t>
            </w:r>
          </w:p>
          <w:p w14:paraId="628EA6F8" w14:textId="77777777" w:rsidR="00E75DFC" w:rsidRPr="00BE67FF" w:rsidRDefault="00E75DFC" w:rsidP="008F45DF">
            <w:pPr>
              <w:pStyle w:val="a7"/>
              <w:jc w:val="center"/>
              <w:rPr>
                <w:rFonts w:ascii="Times New Roman" w:eastAsia="Times New Roman" w:hAnsi="Times New Roman"/>
                <w:b/>
                <w:bCs/>
                <w:color w:val="000000"/>
                <w:kern w:val="0"/>
                <w:sz w:val="26"/>
                <w:szCs w:val="26"/>
                <w:lang w:val="uz-Cyrl-UZ" w:eastAsia="it-IT"/>
              </w:rPr>
            </w:pPr>
            <w:r w:rsidRPr="00BE67FF">
              <w:rPr>
                <w:rFonts w:ascii="Times New Roman" w:eastAsia="Times New Roman" w:hAnsi="Times New Roman"/>
                <w:color w:val="000000"/>
                <w:kern w:val="0"/>
                <w:sz w:val="26"/>
                <w:szCs w:val="26"/>
                <w:lang w:val="uz-Cyrl-UZ" w:eastAsia="it-IT"/>
              </w:rPr>
              <w:t xml:space="preserve">181 kundan – 365 kungacha – </w:t>
            </w:r>
            <w:r w:rsidRPr="00BE67FF">
              <w:rPr>
                <w:rFonts w:ascii="Times New Roman" w:eastAsia="Times New Roman" w:hAnsi="Times New Roman"/>
                <w:b/>
                <w:bCs/>
                <w:color w:val="000000"/>
                <w:kern w:val="0"/>
                <w:sz w:val="26"/>
                <w:szCs w:val="26"/>
                <w:lang w:val="uz-Cyrl-UZ" w:eastAsia="it-IT"/>
              </w:rPr>
              <w:t>17%;</w:t>
            </w:r>
          </w:p>
          <w:p w14:paraId="6A6C86A6" w14:textId="77777777" w:rsidR="00E75DFC" w:rsidRPr="003E7017" w:rsidRDefault="00E75DFC" w:rsidP="008F45DF">
            <w:pPr>
              <w:pStyle w:val="TableParagraph"/>
              <w:spacing w:before="59"/>
              <w:ind w:left="315" w:right="136"/>
              <w:jc w:val="center"/>
              <w:rPr>
                <w:b/>
                <w:bCs/>
                <w:color w:val="000000"/>
                <w:sz w:val="26"/>
                <w:szCs w:val="26"/>
                <w:lang w:val="uz-Cyrl-UZ" w:eastAsia="it-IT"/>
              </w:rPr>
            </w:pPr>
            <w:r w:rsidRPr="003E7017">
              <w:rPr>
                <w:color w:val="000000"/>
                <w:sz w:val="26"/>
                <w:szCs w:val="26"/>
                <w:lang w:val="uz-Cyrl-UZ" w:eastAsia="it-IT"/>
              </w:rPr>
              <w:t>366</w:t>
            </w:r>
            <w:r w:rsidRPr="00BE67FF">
              <w:rPr>
                <w:color w:val="000000"/>
                <w:sz w:val="26"/>
                <w:szCs w:val="26"/>
                <w:lang w:val="uz-Cyrl-UZ" w:eastAsia="it-IT"/>
              </w:rPr>
              <w:t xml:space="preserve"> kundan – </w:t>
            </w:r>
            <w:r w:rsidRPr="003E7017">
              <w:rPr>
                <w:color w:val="000000"/>
                <w:sz w:val="26"/>
                <w:szCs w:val="26"/>
                <w:lang w:val="uz-Cyrl-UZ" w:eastAsia="it-IT"/>
              </w:rPr>
              <w:t>540</w:t>
            </w:r>
            <w:r w:rsidRPr="00BE67FF">
              <w:rPr>
                <w:color w:val="000000"/>
                <w:sz w:val="26"/>
                <w:szCs w:val="26"/>
                <w:lang w:val="uz-Cyrl-UZ" w:eastAsia="it-IT"/>
              </w:rPr>
              <w:t xml:space="preserve"> kungacha – </w:t>
            </w:r>
            <w:r w:rsidRPr="00BE67FF">
              <w:rPr>
                <w:b/>
                <w:bCs/>
                <w:color w:val="000000"/>
                <w:sz w:val="26"/>
                <w:szCs w:val="26"/>
                <w:lang w:val="uz-Cyrl-UZ" w:eastAsia="it-IT"/>
              </w:rPr>
              <w:t>1</w:t>
            </w:r>
            <w:r>
              <w:rPr>
                <w:b/>
                <w:bCs/>
                <w:color w:val="000000"/>
                <w:sz w:val="26"/>
                <w:szCs w:val="26"/>
                <w:lang w:eastAsia="it-IT"/>
              </w:rPr>
              <w:t>9</w:t>
            </w:r>
            <w:r w:rsidRPr="00BE67FF">
              <w:rPr>
                <w:b/>
                <w:bCs/>
                <w:color w:val="000000"/>
                <w:sz w:val="26"/>
                <w:szCs w:val="26"/>
                <w:lang w:val="uz-Cyrl-UZ" w:eastAsia="it-IT"/>
              </w:rPr>
              <w:t>%.</w:t>
            </w:r>
          </w:p>
          <w:p w14:paraId="6E4D23CF" w14:textId="733A8CB5" w:rsidR="00C653BC" w:rsidRPr="003E7017" w:rsidRDefault="00C653BC" w:rsidP="008F45DF">
            <w:pPr>
              <w:pStyle w:val="TableParagraph"/>
              <w:spacing w:before="59"/>
              <w:ind w:left="315" w:right="136"/>
              <w:jc w:val="center"/>
              <w:rPr>
                <w:i/>
                <w:iCs/>
                <w:sz w:val="26"/>
                <w:lang w:val="uz-Cyrl-UZ"/>
              </w:rPr>
            </w:pPr>
            <w:r w:rsidRPr="003E7017">
              <w:rPr>
                <w:i/>
                <w:iCs/>
                <w:color w:val="000000"/>
                <w:sz w:val="26"/>
                <w:szCs w:val="26"/>
                <w:lang w:val="uz-Cyrl-UZ" w:eastAsia="it-IT"/>
              </w:rPr>
              <w:t>(</w:t>
            </w:r>
            <w:bookmarkStart w:id="2" w:name="_Hlk198541026"/>
            <w:r w:rsidRPr="003E7017">
              <w:rPr>
                <w:i/>
                <w:iCs/>
                <w:color w:val="000000"/>
                <w:sz w:val="26"/>
                <w:szCs w:val="26"/>
                <w:lang w:val="uz-Cyrl-UZ" w:eastAsia="it-IT"/>
              </w:rPr>
              <w:t>d</w:t>
            </w:r>
            <w:r w:rsidRPr="00C653BC">
              <w:rPr>
                <w:i/>
                <w:iCs/>
                <w:color w:val="000000"/>
                <w:sz w:val="26"/>
                <w:szCs w:val="26"/>
                <w:lang w:val="uz-Cyrl-UZ" w:eastAsia="it-IT"/>
              </w:rPr>
              <w:t>epozit joylashtirgan kundan</w:t>
            </w:r>
            <w:r w:rsidRPr="003E7017">
              <w:rPr>
                <w:i/>
                <w:iCs/>
                <w:color w:val="000000"/>
                <w:sz w:val="26"/>
                <w:szCs w:val="26"/>
                <w:lang w:val="uz-Cyrl-UZ" w:eastAsia="it-IT"/>
              </w:rPr>
              <w:t xml:space="preserve"> </w:t>
            </w:r>
            <w:r w:rsidRPr="00C653BC">
              <w:rPr>
                <w:i/>
                <w:iCs/>
                <w:color w:val="000000"/>
                <w:sz w:val="26"/>
                <w:szCs w:val="26"/>
                <w:lang w:val="uz-Cyrl-UZ" w:eastAsia="it-IT"/>
              </w:rPr>
              <w:t xml:space="preserve">boshlab </w:t>
            </w:r>
            <w:r w:rsidRPr="003E7017">
              <w:rPr>
                <w:i/>
                <w:iCs/>
                <w:color w:val="000000"/>
                <w:sz w:val="26"/>
                <w:szCs w:val="26"/>
                <w:lang w:val="uz-Cyrl-UZ" w:eastAsia="it-IT"/>
              </w:rPr>
              <w:t>30 kun</w:t>
            </w:r>
            <w:r w:rsidRPr="00C653BC">
              <w:rPr>
                <w:i/>
                <w:iCs/>
                <w:color w:val="000000"/>
                <w:sz w:val="26"/>
                <w:szCs w:val="26"/>
                <w:lang w:val="uz-Cyrl-UZ" w:eastAsia="it-IT"/>
              </w:rPr>
              <w:t xml:space="preserve"> ichida qaytarib olinsa h</w:t>
            </w:r>
            <w:r w:rsidR="001C02C1" w:rsidRPr="003E7017">
              <w:rPr>
                <w:i/>
                <w:iCs/>
                <w:color w:val="000000"/>
                <w:sz w:val="26"/>
                <w:szCs w:val="26"/>
                <w:lang w:val="uz-Cyrl-UZ" w:eastAsia="it-IT"/>
              </w:rPr>
              <w:t>i</w:t>
            </w:r>
            <w:r w:rsidRPr="00C653BC">
              <w:rPr>
                <w:i/>
                <w:iCs/>
                <w:color w:val="000000"/>
                <w:sz w:val="26"/>
                <w:szCs w:val="26"/>
                <w:lang w:val="uz-Cyrl-UZ" w:eastAsia="it-IT"/>
              </w:rPr>
              <w:t>soblangan foizlar</w:t>
            </w:r>
            <w:r w:rsidRPr="003E7017">
              <w:rPr>
                <w:b/>
                <w:i/>
                <w:iCs/>
                <w:sz w:val="28"/>
                <w:lang w:val="uz-Cyrl-UZ"/>
              </w:rPr>
              <w:t xml:space="preserve"> </w:t>
            </w:r>
            <w:r w:rsidRPr="00C653BC">
              <w:rPr>
                <w:i/>
                <w:iCs/>
                <w:color w:val="000000"/>
                <w:sz w:val="26"/>
                <w:szCs w:val="26"/>
                <w:lang w:val="uz-Cyrl-UZ" w:eastAsia="it-IT"/>
              </w:rPr>
              <w:t>to'lab berilmaydi</w:t>
            </w:r>
            <w:bookmarkEnd w:id="2"/>
            <w:r w:rsidRPr="00C653BC">
              <w:rPr>
                <w:i/>
                <w:iCs/>
                <w:color w:val="000000"/>
                <w:sz w:val="26"/>
                <w:szCs w:val="26"/>
                <w:lang w:val="uz-Cyrl-UZ" w:eastAsia="it-IT"/>
              </w:rPr>
              <w:t>).</w:t>
            </w:r>
          </w:p>
        </w:tc>
      </w:tr>
      <w:tr w:rsidR="007817A5" w14:paraId="5B81AAE6" w14:textId="77777777">
        <w:trPr>
          <w:trHeight w:val="479"/>
        </w:trPr>
        <w:tc>
          <w:tcPr>
            <w:tcW w:w="778" w:type="dxa"/>
          </w:tcPr>
          <w:p w14:paraId="2C7C15F6" w14:textId="77777777" w:rsidR="007817A5" w:rsidRDefault="006C667D" w:rsidP="008F45DF">
            <w:pPr>
              <w:pStyle w:val="TableParagraph"/>
              <w:spacing w:before="59"/>
              <w:ind w:left="6" w:right="4"/>
              <w:jc w:val="center"/>
              <w:rPr>
                <w:sz w:val="26"/>
              </w:rPr>
            </w:pPr>
            <w:r>
              <w:rPr>
                <w:spacing w:val="-4"/>
                <w:sz w:val="26"/>
              </w:rPr>
              <w:t>2.10</w:t>
            </w:r>
          </w:p>
        </w:tc>
        <w:tc>
          <w:tcPr>
            <w:tcW w:w="3349" w:type="dxa"/>
          </w:tcPr>
          <w:p w14:paraId="2F63440D" w14:textId="77777777" w:rsidR="007817A5" w:rsidRDefault="006C667D" w:rsidP="008F45DF">
            <w:pPr>
              <w:pStyle w:val="TableParagraph"/>
              <w:spacing w:before="59"/>
              <w:ind w:left="368"/>
              <w:jc w:val="center"/>
              <w:rPr>
                <w:sz w:val="26"/>
              </w:rPr>
            </w:pPr>
            <w:r>
              <w:rPr>
                <w:sz w:val="26"/>
              </w:rPr>
              <w:t>Qisman</w:t>
            </w:r>
            <w:r>
              <w:rPr>
                <w:spacing w:val="-9"/>
                <w:sz w:val="26"/>
              </w:rPr>
              <w:t xml:space="preserve"> </w:t>
            </w:r>
            <w:r>
              <w:rPr>
                <w:sz w:val="26"/>
              </w:rPr>
              <w:t>yechib</w:t>
            </w:r>
            <w:r>
              <w:rPr>
                <w:spacing w:val="-10"/>
                <w:sz w:val="26"/>
              </w:rPr>
              <w:t xml:space="preserve"> </w:t>
            </w:r>
            <w:r>
              <w:rPr>
                <w:spacing w:val="-2"/>
                <w:sz w:val="26"/>
              </w:rPr>
              <w:t>olish</w:t>
            </w:r>
          </w:p>
        </w:tc>
        <w:tc>
          <w:tcPr>
            <w:tcW w:w="5245" w:type="dxa"/>
          </w:tcPr>
          <w:p w14:paraId="0E367DB8" w14:textId="08AE2D9A" w:rsidR="007817A5" w:rsidRDefault="006C667D" w:rsidP="008F45DF">
            <w:pPr>
              <w:pStyle w:val="TableParagraph"/>
              <w:tabs>
                <w:tab w:val="left" w:pos="2371"/>
              </w:tabs>
              <w:spacing w:before="2"/>
              <w:ind w:left="368"/>
              <w:rPr>
                <w:sz w:val="26"/>
              </w:rPr>
            </w:pPr>
            <w:r>
              <w:rPr>
                <w:sz w:val="26"/>
              </w:rPr>
              <w:t>Mavjud</w:t>
            </w:r>
            <w:r w:rsidR="004374AD">
              <w:rPr>
                <w:sz w:val="26"/>
              </w:rPr>
              <w:t xml:space="preserve"> </w:t>
            </w:r>
            <w:bookmarkStart w:id="3" w:name="_Hlk198281034"/>
            <w:r w:rsidR="004374AD" w:rsidRPr="004374AD">
              <w:rPr>
                <w:i/>
                <w:iCs/>
                <w:sz w:val="26"/>
              </w:rPr>
              <w:t>(</w:t>
            </w:r>
            <w:r w:rsidR="004374AD">
              <w:rPr>
                <w:i/>
                <w:iCs/>
                <w:spacing w:val="-2"/>
                <w:sz w:val="26"/>
              </w:rPr>
              <w:t>d</w:t>
            </w:r>
            <w:r w:rsidR="004374AD" w:rsidRPr="004374AD">
              <w:rPr>
                <w:i/>
                <w:iCs/>
                <w:spacing w:val="-2"/>
                <w:sz w:val="26"/>
              </w:rPr>
              <w:t>epozitning</w:t>
            </w:r>
            <w:r w:rsidR="004374AD" w:rsidRPr="004374AD">
              <w:rPr>
                <w:i/>
                <w:iCs/>
                <w:sz w:val="26"/>
              </w:rPr>
              <w:tab/>
            </w:r>
            <w:r w:rsidR="004374AD" w:rsidRPr="004374AD">
              <w:rPr>
                <w:i/>
                <w:iCs/>
                <w:spacing w:val="-2"/>
                <w:sz w:val="26"/>
              </w:rPr>
              <w:t>minimal</w:t>
            </w:r>
            <w:r w:rsidR="004374AD" w:rsidRPr="004374AD">
              <w:rPr>
                <w:i/>
                <w:iCs/>
                <w:sz w:val="26"/>
              </w:rPr>
              <w:t xml:space="preserve"> </w:t>
            </w:r>
            <w:r w:rsidR="004374AD" w:rsidRPr="004374AD">
              <w:rPr>
                <w:i/>
                <w:iCs/>
                <w:spacing w:val="-2"/>
                <w:sz w:val="26"/>
              </w:rPr>
              <w:t>miqdori summasiga qadar</w:t>
            </w:r>
            <w:r w:rsidR="004374AD" w:rsidRPr="004374AD">
              <w:rPr>
                <w:i/>
                <w:iCs/>
                <w:sz w:val="26"/>
              </w:rPr>
              <w:t>)</w:t>
            </w:r>
            <w:bookmarkEnd w:id="3"/>
          </w:p>
        </w:tc>
      </w:tr>
      <w:tr w:rsidR="007817A5" w14:paraId="0AB9F1A7" w14:textId="77777777" w:rsidTr="008B3FD5">
        <w:trPr>
          <w:trHeight w:val="3017"/>
        </w:trPr>
        <w:tc>
          <w:tcPr>
            <w:tcW w:w="778" w:type="dxa"/>
          </w:tcPr>
          <w:p w14:paraId="18861618" w14:textId="77777777" w:rsidR="007817A5" w:rsidRDefault="007817A5" w:rsidP="008F45DF">
            <w:pPr>
              <w:pStyle w:val="TableParagraph"/>
              <w:rPr>
                <w:b/>
                <w:sz w:val="26"/>
              </w:rPr>
            </w:pPr>
          </w:p>
          <w:p w14:paraId="6B0A56B5" w14:textId="77777777" w:rsidR="007817A5" w:rsidRDefault="007817A5" w:rsidP="008F45DF">
            <w:pPr>
              <w:pStyle w:val="TableParagraph"/>
              <w:rPr>
                <w:b/>
                <w:sz w:val="26"/>
              </w:rPr>
            </w:pPr>
          </w:p>
          <w:p w14:paraId="06AD3C3E" w14:textId="77777777" w:rsidR="007817A5" w:rsidRDefault="007817A5" w:rsidP="008F45DF">
            <w:pPr>
              <w:pStyle w:val="TableParagraph"/>
              <w:rPr>
                <w:b/>
                <w:sz w:val="26"/>
              </w:rPr>
            </w:pPr>
          </w:p>
          <w:p w14:paraId="3EECCBF3" w14:textId="77777777" w:rsidR="007817A5" w:rsidRDefault="007817A5" w:rsidP="008F45DF">
            <w:pPr>
              <w:pStyle w:val="TableParagraph"/>
              <w:spacing w:before="239"/>
              <w:rPr>
                <w:b/>
                <w:sz w:val="26"/>
              </w:rPr>
            </w:pPr>
          </w:p>
          <w:p w14:paraId="1D58F050" w14:textId="77777777" w:rsidR="007817A5" w:rsidRDefault="006C667D" w:rsidP="008F45DF">
            <w:pPr>
              <w:pStyle w:val="TableParagraph"/>
              <w:ind w:left="6" w:right="5"/>
              <w:jc w:val="center"/>
              <w:rPr>
                <w:sz w:val="26"/>
              </w:rPr>
            </w:pPr>
            <w:r>
              <w:rPr>
                <w:spacing w:val="-4"/>
                <w:sz w:val="26"/>
              </w:rPr>
              <w:t>2.11</w:t>
            </w:r>
          </w:p>
        </w:tc>
        <w:tc>
          <w:tcPr>
            <w:tcW w:w="3349" w:type="dxa"/>
          </w:tcPr>
          <w:p w14:paraId="7807E807" w14:textId="77777777" w:rsidR="007817A5" w:rsidRDefault="007817A5" w:rsidP="008F45DF">
            <w:pPr>
              <w:pStyle w:val="TableParagraph"/>
              <w:jc w:val="center"/>
              <w:rPr>
                <w:b/>
                <w:sz w:val="26"/>
              </w:rPr>
            </w:pPr>
          </w:p>
          <w:p w14:paraId="625D52DF" w14:textId="77777777" w:rsidR="007817A5" w:rsidRDefault="007817A5" w:rsidP="008F45DF">
            <w:pPr>
              <w:pStyle w:val="TableParagraph"/>
              <w:jc w:val="center"/>
              <w:rPr>
                <w:b/>
                <w:sz w:val="26"/>
              </w:rPr>
            </w:pPr>
          </w:p>
          <w:p w14:paraId="31411871" w14:textId="77777777" w:rsidR="007817A5" w:rsidRDefault="007817A5" w:rsidP="008F45DF">
            <w:pPr>
              <w:pStyle w:val="TableParagraph"/>
              <w:jc w:val="center"/>
              <w:rPr>
                <w:b/>
                <w:sz w:val="26"/>
              </w:rPr>
            </w:pPr>
          </w:p>
          <w:p w14:paraId="29538251" w14:textId="77777777" w:rsidR="007817A5" w:rsidRDefault="007817A5" w:rsidP="008F45DF">
            <w:pPr>
              <w:pStyle w:val="TableParagraph"/>
              <w:spacing w:before="239"/>
              <w:jc w:val="center"/>
              <w:rPr>
                <w:b/>
                <w:sz w:val="26"/>
              </w:rPr>
            </w:pPr>
          </w:p>
          <w:p w14:paraId="03BB1A0C" w14:textId="77777777" w:rsidR="007817A5" w:rsidRDefault="006C667D" w:rsidP="008F45DF">
            <w:pPr>
              <w:pStyle w:val="TableParagraph"/>
              <w:ind w:left="368"/>
              <w:jc w:val="center"/>
              <w:rPr>
                <w:sz w:val="26"/>
              </w:rPr>
            </w:pPr>
            <w:r>
              <w:rPr>
                <w:sz w:val="26"/>
              </w:rPr>
              <w:t>Boshqa</w:t>
            </w:r>
            <w:r>
              <w:rPr>
                <w:spacing w:val="-11"/>
                <w:sz w:val="26"/>
              </w:rPr>
              <w:t xml:space="preserve"> </w:t>
            </w:r>
            <w:r>
              <w:rPr>
                <w:spacing w:val="-2"/>
                <w:sz w:val="26"/>
              </w:rPr>
              <w:t>shartlar</w:t>
            </w:r>
          </w:p>
        </w:tc>
        <w:tc>
          <w:tcPr>
            <w:tcW w:w="5245" w:type="dxa"/>
          </w:tcPr>
          <w:p w14:paraId="3BE2EFD0" w14:textId="77777777" w:rsidR="007817A5" w:rsidRDefault="006C667D" w:rsidP="008F45DF">
            <w:pPr>
              <w:pStyle w:val="TableParagraph"/>
              <w:ind w:left="179" w:firstLine="175"/>
              <w:rPr>
                <w:sz w:val="26"/>
              </w:rPr>
            </w:pPr>
            <w:r>
              <w:rPr>
                <w:sz w:val="26"/>
              </w:rPr>
              <w:t>Depozit</w:t>
            </w:r>
            <w:r>
              <w:rPr>
                <w:spacing w:val="-14"/>
                <w:sz w:val="26"/>
              </w:rPr>
              <w:t xml:space="preserve"> </w:t>
            </w:r>
            <w:r>
              <w:rPr>
                <w:sz w:val="26"/>
              </w:rPr>
              <w:t>hisobvarag‘i</w:t>
            </w:r>
            <w:r>
              <w:rPr>
                <w:spacing w:val="-14"/>
                <w:sz w:val="26"/>
              </w:rPr>
              <w:t xml:space="preserve"> </w:t>
            </w:r>
            <w:r>
              <w:rPr>
                <w:sz w:val="26"/>
              </w:rPr>
              <w:t>xatlanganligi</w:t>
            </w:r>
            <w:r>
              <w:rPr>
                <w:spacing w:val="-11"/>
                <w:sz w:val="26"/>
              </w:rPr>
              <w:t xml:space="preserve"> </w:t>
            </w:r>
            <w:r>
              <w:rPr>
                <w:sz w:val="26"/>
              </w:rPr>
              <w:t>oqibatida, bank</w:t>
            </w:r>
            <w:r>
              <w:rPr>
                <w:spacing w:val="-8"/>
                <w:sz w:val="26"/>
              </w:rPr>
              <w:t xml:space="preserve"> </w:t>
            </w:r>
            <w:r>
              <w:rPr>
                <w:sz w:val="26"/>
              </w:rPr>
              <w:t>ushbu</w:t>
            </w:r>
            <w:r>
              <w:rPr>
                <w:spacing w:val="-8"/>
                <w:sz w:val="26"/>
              </w:rPr>
              <w:t xml:space="preserve"> </w:t>
            </w:r>
            <w:r>
              <w:rPr>
                <w:sz w:val="26"/>
              </w:rPr>
              <w:t>hisobvaraqdagi</w:t>
            </w:r>
            <w:r>
              <w:rPr>
                <w:spacing w:val="-8"/>
                <w:sz w:val="26"/>
              </w:rPr>
              <w:t xml:space="preserve"> </w:t>
            </w:r>
            <w:r>
              <w:rPr>
                <w:sz w:val="26"/>
              </w:rPr>
              <w:t>pul</w:t>
            </w:r>
            <w:r>
              <w:rPr>
                <w:spacing w:val="-8"/>
                <w:sz w:val="26"/>
              </w:rPr>
              <w:t xml:space="preserve"> </w:t>
            </w:r>
            <w:r>
              <w:rPr>
                <w:spacing w:val="-2"/>
                <w:sz w:val="26"/>
              </w:rPr>
              <w:t>mablag‘laridan</w:t>
            </w:r>
          </w:p>
          <w:p w14:paraId="62CC40D9" w14:textId="2DB13A08" w:rsidR="007817A5" w:rsidRPr="004940B7" w:rsidRDefault="006C667D" w:rsidP="008F45DF">
            <w:pPr>
              <w:pStyle w:val="TableParagraph"/>
              <w:ind w:left="2003" w:hanging="1362"/>
              <w:rPr>
                <w:sz w:val="26"/>
              </w:rPr>
            </w:pPr>
            <w:r>
              <w:rPr>
                <w:sz w:val="26"/>
              </w:rPr>
              <w:t>foydalana</w:t>
            </w:r>
            <w:r>
              <w:rPr>
                <w:spacing w:val="-10"/>
                <w:sz w:val="26"/>
              </w:rPr>
              <w:t xml:space="preserve"> </w:t>
            </w:r>
            <w:r>
              <w:rPr>
                <w:sz w:val="26"/>
              </w:rPr>
              <w:t>olmagan</w:t>
            </w:r>
            <w:r>
              <w:rPr>
                <w:spacing w:val="-8"/>
                <w:sz w:val="26"/>
              </w:rPr>
              <w:t xml:space="preserve"> </w:t>
            </w:r>
            <w:r>
              <w:rPr>
                <w:sz w:val="26"/>
              </w:rPr>
              <w:t>davr</w:t>
            </w:r>
            <w:r>
              <w:rPr>
                <w:spacing w:val="-11"/>
                <w:sz w:val="26"/>
              </w:rPr>
              <w:t xml:space="preserve"> </w:t>
            </w:r>
            <w:r>
              <w:rPr>
                <w:sz w:val="26"/>
              </w:rPr>
              <w:t>uchun</w:t>
            </w:r>
            <w:r>
              <w:rPr>
                <w:spacing w:val="-10"/>
                <w:sz w:val="26"/>
              </w:rPr>
              <w:t xml:space="preserve"> </w:t>
            </w:r>
            <w:r>
              <w:rPr>
                <w:sz w:val="26"/>
              </w:rPr>
              <w:t xml:space="preserve">foizlar </w:t>
            </w:r>
            <w:r>
              <w:rPr>
                <w:spacing w:val="-2"/>
                <w:sz w:val="26"/>
              </w:rPr>
              <w:t>yozilmaydi.</w:t>
            </w:r>
          </w:p>
          <w:p w14:paraId="50E0AF4E" w14:textId="00B492C5" w:rsidR="007817A5" w:rsidRDefault="006C667D" w:rsidP="008F45DF">
            <w:pPr>
              <w:pStyle w:val="TableParagraph"/>
              <w:spacing w:before="1"/>
              <w:ind w:left="186" w:firstLine="374"/>
              <w:rPr>
                <w:sz w:val="26"/>
              </w:rPr>
            </w:pPr>
            <w:r>
              <w:rPr>
                <w:sz w:val="26"/>
              </w:rPr>
              <w:t>Depozitning saqlash muddati tugagandan so‘ng,</w:t>
            </w:r>
            <w:r>
              <w:rPr>
                <w:spacing w:val="-8"/>
                <w:sz w:val="26"/>
              </w:rPr>
              <w:t xml:space="preserve"> </w:t>
            </w:r>
            <w:r>
              <w:rPr>
                <w:sz w:val="26"/>
              </w:rPr>
              <w:t>mijoz</w:t>
            </w:r>
            <w:r>
              <w:rPr>
                <w:spacing w:val="-8"/>
                <w:sz w:val="26"/>
              </w:rPr>
              <w:t xml:space="preserve"> </w:t>
            </w:r>
            <w:r>
              <w:rPr>
                <w:sz w:val="26"/>
              </w:rPr>
              <w:t>tomonidan</w:t>
            </w:r>
            <w:r>
              <w:rPr>
                <w:spacing w:val="-8"/>
                <w:sz w:val="26"/>
              </w:rPr>
              <w:t xml:space="preserve"> </w:t>
            </w:r>
            <w:r>
              <w:rPr>
                <w:sz w:val="26"/>
              </w:rPr>
              <w:t>depozit</w:t>
            </w:r>
            <w:r>
              <w:rPr>
                <w:spacing w:val="-6"/>
                <w:sz w:val="26"/>
              </w:rPr>
              <w:t xml:space="preserve"> </w:t>
            </w:r>
            <w:r>
              <w:rPr>
                <w:sz w:val="26"/>
              </w:rPr>
              <w:t>mablag‘i</w:t>
            </w:r>
            <w:r>
              <w:rPr>
                <w:spacing w:val="-8"/>
                <w:sz w:val="26"/>
              </w:rPr>
              <w:t xml:space="preserve"> </w:t>
            </w:r>
            <w:r>
              <w:rPr>
                <w:sz w:val="26"/>
              </w:rPr>
              <w:t>talab qi</w:t>
            </w:r>
            <w:r w:rsidR="00433631">
              <w:rPr>
                <w:sz w:val="26"/>
              </w:rPr>
              <w:t>l</w:t>
            </w:r>
            <w:r>
              <w:rPr>
                <w:sz w:val="26"/>
              </w:rPr>
              <w:t>lib olinmasa, keyingi saqlangan davr uchun</w:t>
            </w:r>
          </w:p>
          <w:p w14:paraId="56B22172" w14:textId="77777777" w:rsidR="007817A5" w:rsidRDefault="006C667D" w:rsidP="008F45DF">
            <w:pPr>
              <w:pStyle w:val="TableParagraph"/>
              <w:spacing w:before="1"/>
              <w:ind w:left="1588"/>
              <w:rPr>
                <w:sz w:val="26"/>
              </w:rPr>
            </w:pPr>
            <w:r>
              <w:rPr>
                <w:sz w:val="26"/>
              </w:rPr>
              <w:t>foiz</w:t>
            </w:r>
            <w:r>
              <w:rPr>
                <w:spacing w:val="-7"/>
                <w:sz w:val="26"/>
              </w:rPr>
              <w:t xml:space="preserve"> </w:t>
            </w:r>
            <w:r>
              <w:rPr>
                <w:spacing w:val="-2"/>
                <w:sz w:val="26"/>
              </w:rPr>
              <w:t>hisoblanmaydi.</w:t>
            </w:r>
          </w:p>
        </w:tc>
      </w:tr>
    </w:tbl>
    <w:p w14:paraId="11999882" w14:textId="606AACDB" w:rsidR="008F45DF" w:rsidRPr="008F45DF" w:rsidRDefault="008F45DF" w:rsidP="008F45DF">
      <w:pPr>
        <w:pStyle w:val="a3"/>
        <w:spacing w:before="62"/>
        <w:rPr>
          <w:b/>
          <w:lang w:val="ru-RU"/>
        </w:rPr>
      </w:pPr>
      <w:r>
        <w:rPr>
          <w:b/>
          <w:lang w:val="ru-RU"/>
        </w:rPr>
        <w:t>2.12.</w:t>
      </w:r>
      <w:r w:rsidRPr="008F45DF">
        <w:rPr>
          <w:b/>
          <w:lang w:val="ru-RU"/>
        </w:rPr>
        <w:t xml:space="preserve"> </w:t>
      </w:r>
      <w:proofErr w:type="spellStart"/>
      <w:r w:rsidRPr="008F45DF">
        <w:rPr>
          <w:b/>
          <w:lang w:val="ru-RU"/>
        </w:rPr>
        <w:t>Mijoz</w:t>
      </w:r>
      <w:proofErr w:type="spellEnd"/>
      <w:r w:rsidRPr="008F45DF">
        <w:rPr>
          <w:b/>
          <w:lang w:val="ru-RU"/>
        </w:rPr>
        <w:t xml:space="preserve"> </w:t>
      </w:r>
      <w:proofErr w:type="spellStart"/>
      <w:r w:rsidRPr="008F45DF">
        <w:rPr>
          <w:b/>
          <w:lang w:val="ru-RU"/>
        </w:rPr>
        <w:t>quyidagilarni</w:t>
      </w:r>
      <w:proofErr w:type="spellEnd"/>
      <w:r w:rsidRPr="008F45DF">
        <w:rPr>
          <w:b/>
          <w:lang w:val="ru-RU"/>
        </w:rPr>
        <w:t xml:space="preserve"> </w:t>
      </w:r>
      <w:proofErr w:type="spellStart"/>
      <w:r w:rsidRPr="008F45DF">
        <w:rPr>
          <w:b/>
          <w:lang w:val="ru-RU"/>
        </w:rPr>
        <w:t>tasdiqlaydi</w:t>
      </w:r>
      <w:proofErr w:type="spellEnd"/>
      <w:r w:rsidRPr="008F45DF">
        <w:rPr>
          <w:b/>
          <w:lang w:val="ru-RU"/>
        </w:rPr>
        <w:t xml:space="preserve">: </w:t>
      </w:r>
    </w:p>
    <w:p w14:paraId="4C7C620E" w14:textId="77777777" w:rsidR="008F45DF" w:rsidRPr="00035570" w:rsidRDefault="008F45DF" w:rsidP="008F45DF">
      <w:pPr>
        <w:pStyle w:val="a3"/>
        <w:spacing w:before="62"/>
        <w:rPr>
          <w:bCs/>
          <w:lang w:val="en-US"/>
        </w:rPr>
      </w:pPr>
      <w:r w:rsidRPr="00035570">
        <w:rPr>
          <w:bCs/>
          <w:lang w:val="en-US"/>
        </w:rPr>
        <w:t xml:space="preserve">- </w:t>
      </w:r>
      <w:proofErr w:type="spellStart"/>
      <w:r w:rsidRPr="00035570">
        <w:rPr>
          <w:bCs/>
          <w:lang w:val="en-US"/>
        </w:rPr>
        <w:t>Depozit</w:t>
      </w:r>
      <w:proofErr w:type="spellEnd"/>
      <w:r w:rsidRPr="00035570">
        <w:rPr>
          <w:bCs/>
          <w:lang w:val="en-US"/>
        </w:rPr>
        <w:t xml:space="preserve"> </w:t>
      </w:r>
      <w:proofErr w:type="spellStart"/>
      <w:r w:rsidRPr="00035570">
        <w:rPr>
          <w:bCs/>
          <w:lang w:val="en-US"/>
        </w:rPr>
        <w:t>shartlarida</w:t>
      </w:r>
      <w:proofErr w:type="spellEnd"/>
      <w:r w:rsidRPr="00035570">
        <w:rPr>
          <w:bCs/>
          <w:lang w:val="en-US"/>
        </w:rPr>
        <w:t xml:space="preserve"> </w:t>
      </w:r>
      <w:proofErr w:type="spellStart"/>
      <w:r w:rsidRPr="00035570">
        <w:rPr>
          <w:bCs/>
          <w:lang w:val="en-US"/>
        </w:rPr>
        <w:t>belgilangan</w:t>
      </w:r>
      <w:proofErr w:type="spellEnd"/>
      <w:r w:rsidRPr="00035570">
        <w:rPr>
          <w:bCs/>
          <w:lang w:val="en-US"/>
        </w:rPr>
        <w:t xml:space="preserve"> </w:t>
      </w:r>
      <w:proofErr w:type="spellStart"/>
      <w:r w:rsidRPr="00035570">
        <w:rPr>
          <w:bCs/>
          <w:lang w:val="en-US"/>
        </w:rPr>
        <w:t>boshqa</w:t>
      </w:r>
      <w:proofErr w:type="spellEnd"/>
      <w:r w:rsidRPr="00035570">
        <w:rPr>
          <w:bCs/>
          <w:lang w:val="en-US"/>
        </w:rPr>
        <w:t xml:space="preserve"> </w:t>
      </w:r>
      <w:proofErr w:type="spellStart"/>
      <w:r w:rsidRPr="00035570">
        <w:rPr>
          <w:bCs/>
          <w:lang w:val="en-US"/>
        </w:rPr>
        <w:t>shartlar</w:t>
      </w:r>
      <w:proofErr w:type="spellEnd"/>
      <w:r w:rsidRPr="00035570">
        <w:rPr>
          <w:bCs/>
          <w:lang w:val="en-US"/>
        </w:rPr>
        <w:t xml:space="preserve"> </w:t>
      </w:r>
      <w:proofErr w:type="spellStart"/>
      <w:r w:rsidRPr="00035570">
        <w:rPr>
          <w:bCs/>
          <w:lang w:val="en-US"/>
        </w:rPr>
        <w:t>hamda</w:t>
      </w:r>
      <w:proofErr w:type="spellEnd"/>
      <w:r w:rsidRPr="00035570">
        <w:rPr>
          <w:bCs/>
          <w:lang w:val="en-US"/>
        </w:rPr>
        <w:t xml:space="preserve"> </w:t>
      </w:r>
      <w:proofErr w:type="spellStart"/>
      <w:r w:rsidRPr="00035570">
        <w:rPr>
          <w:bCs/>
          <w:lang w:val="en-US"/>
        </w:rPr>
        <w:t>quyidagilar</w:t>
      </w:r>
      <w:proofErr w:type="spellEnd"/>
      <w:r w:rsidRPr="00035570">
        <w:rPr>
          <w:bCs/>
          <w:lang w:val="en-US"/>
        </w:rPr>
        <w:t xml:space="preserve"> </w:t>
      </w:r>
      <w:proofErr w:type="spellStart"/>
      <w:r w:rsidRPr="00035570">
        <w:rPr>
          <w:bCs/>
          <w:lang w:val="en-US"/>
        </w:rPr>
        <w:t>bilan</w:t>
      </w:r>
      <w:proofErr w:type="spellEnd"/>
      <w:r w:rsidRPr="00035570">
        <w:rPr>
          <w:bCs/>
          <w:lang w:val="en-US"/>
        </w:rPr>
        <w:t xml:space="preserve"> </w:t>
      </w:r>
      <w:proofErr w:type="spellStart"/>
      <w:r w:rsidRPr="00035570">
        <w:rPr>
          <w:bCs/>
          <w:lang w:val="en-US"/>
        </w:rPr>
        <w:t>mazkur</w:t>
      </w:r>
      <w:proofErr w:type="spellEnd"/>
      <w:r w:rsidRPr="00035570">
        <w:rPr>
          <w:bCs/>
          <w:lang w:val="en-US"/>
        </w:rPr>
        <w:t xml:space="preserve"> </w:t>
      </w:r>
      <w:proofErr w:type="spellStart"/>
      <w:r w:rsidRPr="00035570">
        <w:rPr>
          <w:bCs/>
          <w:lang w:val="en-US"/>
        </w:rPr>
        <w:t>depozit</w:t>
      </w:r>
      <w:proofErr w:type="spellEnd"/>
      <w:r w:rsidRPr="00035570">
        <w:rPr>
          <w:bCs/>
          <w:lang w:val="en-US"/>
        </w:rPr>
        <w:t xml:space="preserve"> </w:t>
      </w:r>
      <w:proofErr w:type="spellStart"/>
      <w:r w:rsidRPr="00035570">
        <w:rPr>
          <w:bCs/>
          <w:lang w:val="en-US"/>
        </w:rPr>
        <w:t>shartnomasini</w:t>
      </w:r>
      <w:proofErr w:type="spellEnd"/>
      <w:r w:rsidRPr="00035570">
        <w:rPr>
          <w:bCs/>
          <w:lang w:val="en-US"/>
        </w:rPr>
        <w:t xml:space="preserve"> </w:t>
      </w:r>
      <w:proofErr w:type="spellStart"/>
      <w:r w:rsidRPr="00035570">
        <w:rPr>
          <w:bCs/>
          <w:lang w:val="en-US"/>
        </w:rPr>
        <w:t>imzolash</w:t>
      </w:r>
      <w:proofErr w:type="spellEnd"/>
      <w:r w:rsidRPr="00035570">
        <w:rPr>
          <w:bCs/>
          <w:lang w:val="en-US"/>
        </w:rPr>
        <w:t xml:space="preserve"> </w:t>
      </w:r>
      <w:proofErr w:type="spellStart"/>
      <w:r w:rsidRPr="00035570">
        <w:rPr>
          <w:bCs/>
          <w:lang w:val="en-US"/>
        </w:rPr>
        <w:t>jarayonida</w:t>
      </w:r>
      <w:proofErr w:type="spellEnd"/>
      <w:r w:rsidRPr="00035570">
        <w:rPr>
          <w:bCs/>
          <w:lang w:val="en-US"/>
        </w:rPr>
        <w:t xml:space="preserve"> </w:t>
      </w:r>
      <w:proofErr w:type="spellStart"/>
      <w:r w:rsidRPr="00035570">
        <w:rPr>
          <w:bCs/>
          <w:lang w:val="en-US"/>
        </w:rPr>
        <w:t>tanishtirilganligi</w:t>
      </w:r>
      <w:proofErr w:type="spellEnd"/>
      <w:r w:rsidRPr="00035570">
        <w:rPr>
          <w:bCs/>
          <w:lang w:val="en-US"/>
        </w:rPr>
        <w:t>;</w:t>
      </w:r>
    </w:p>
    <w:p w14:paraId="5ACAA114" w14:textId="77777777" w:rsidR="008F45DF" w:rsidRPr="008F45DF" w:rsidRDefault="008F45DF" w:rsidP="008F45DF">
      <w:pPr>
        <w:pStyle w:val="a3"/>
        <w:spacing w:before="62"/>
        <w:rPr>
          <w:bCs/>
          <w:lang w:val="en-US"/>
        </w:rPr>
      </w:pPr>
      <w:r w:rsidRPr="008F45DF">
        <w:rPr>
          <w:bCs/>
          <w:lang w:val="en-US"/>
        </w:rPr>
        <w:t xml:space="preserve">- bank </w:t>
      </w:r>
      <w:proofErr w:type="spellStart"/>
      <w:r w:rsidRPr="008F45DF">
        <w:rPr>
          <w:bCs/>
          <w:lang w:val="en-US"/>
        </w:rPr>
        <w:t>tomonidan</w:t>
      </w:r>
      <w:proofErr w:type="spellEnd"/>
      <w:r w:rsidRPr="008F45DF">
        <w:rPr>
          <w:bCs/>
          <w:lang w:val="en-US"/>
        </w:rPr>
        <w:t xml:space="preserve"> </w:t>
      </w:r>
      <w:proofErr w:type="spellStart"/>
      <w:r w:rsidRPr="008F45DF">
        <w:rPr>
          <w:bCs/>
          <w:lang w:val="en-US"/>
        </w:rPr>
        <w:t>depozitning</w:t>
      </w:r>
      <w:proofErr w:type="spellEnd"/>
      <w:r w:rsidRPr="008F45DF">
        <w:rPr>
          <w:bCs/>
          <w:lang w:val="en-US"/>
        </w:rPr>
        <w:t xml:space="preserve"> </w:t>
      </w:r>
      <w:proofErr w:type="spellStart"/>
      <w:r w:rsidRPr="008F45DF">
        <w:rPr>
          <w:bCs/>
          <w:lang w:val="en-US"/>
        </w:rPr>
        <w:t>asosiy</w:t>
      </w:r>
      <w:proofErr w:type="spellEnd"/>
      <w:r w:rsidRPr="008F45DF">
        <w:rPr>
          <w:bCs/>
          <w:lang w:val="en-US"/>
        </w:rPr>
        <w:t xml:space="preserve"> </w:t>
      </w:r>
      <w:proofErr w:type="spellStart"/>
      <w:r w:rsidRPr="008F45DF">
        <w:rPr>
          <w:bCs/>
          <w:lang w:val="en-US"/>
        </w:rPr>
        <w:t>shartlari</w:t>
      </w:r>
      <w:proofErr w:type="spellEnd"/>
      <w:r w:rsidRPr="008F45DF">
        <w:rPr>
          <w:bCs/>
          <w:lang w:val="en-US"/>
        </w:rPr>
        <w:t xml:space="preserve"> </w:t>
      </w:r>
      <w:proofErr w:type="spellStart"/>
      <w:proofErr w:type="gramStart"/>
      <w:r w:rsidRPr="008F45DF">
        <w:rPr>
          <w:bCs/>
          <w:lang w:val="en-US"/>
        </w:rPr>
        <w:t>to‘</w:t>
      </w:r>
      <w:proofErr w:type="gramEnd"/>
      <w:r w:rsidRPr="008F45DF">
        <w:rPr>
          <w:bCs/>
          <w:lang w:val="en-US"/>
        </w:rPr>
        <w:t>g‘risidagi</w:t>
      </w:r>
      <w:proofErr w:type="spellEnd"/>
      <w:r w:rsidRPr="008F45DF">
        <w:rPr>
          <w:bCs/>
          <w:lang w:val="en-US"/>
        </w:rPr>
        <w:t xml:space="preserve"> </w:t>
      </w:r>
      <w:proofErr w:type="spellStart"/>
      <w:r w:rsidRPr="008F45DF">
        <w:rPr>
          <w:bCs/>
          <w:lang w:val="en-US"/>
        </w:rPr>
        <w:t>axborot</w:t>
      </w:r>
      <w:proofErr w:type="spellEnd"/>
      <w:r w:rsidRPr="008F45DF">
        <w:rPr>
          <w:bCs/>
          <w:lang w:val="en-US"/>
        </w:rPr>
        <w:t xml:space="preserve"> </w:t>
      </w:r>
      <w:proofErr w:type="spellStart"/>
      <w:r w:rsidRPr="008F45DF">
        <w:rPr>
          <w:bCs/>
          <w:lang w:val="en-US"/>
        </w:rPr>
        <w:t>varaqasi</w:t>
      </w:r>
      <w:proofErr w:type="spellEnd"/>
      <w:r w:rsidRPr="008F45DF">
        <w:rPr>
          <w:bCs/>
          <w:lang w:val="en-US"/>
        </w:rPr>
        <w:t xml:space="preserve"> </w:t>
      </w:r>
      <w:proofErr w:type="spellStart"/>
      <w:r w:rsidRPr="008F45DF">
        <w:rPr>
          <w:bCs/>
          <w:lang w:val="en-US"/>
        </w:rPr>
        <w:t>taqdim</w:t>
      </w:r>
      <w:proofErr w:type="spellEnd"/>
      <w:r w:rsidRPr="008F45DF">
        <w:rPr>
          <w:bCs/>
          <w:lang w:val="en-US"/>
        </w:rPr>
        <w:t xml:space="preserve"> </w:t>
      </w:r>
      <w:proofErr w:type="spellStart"/>
      <w:r w:rsidRPr="008F45DF">
        <w:rPr>
          <w:bCs/>
          <w:lang w:val="en-US"/>
        </w:rPr>
        <w:t>etilganligi</w:t>
      </w:r>
      <w:proofErr w:type="spellEnd"/>
      <w:r w:rsidRPr="008F45DF">
        <w:rPr>
          <w:bCs/>
          <w:lang w:val="en-US"/>
        </w:rPr>
        <w:t>;</w:t>
      </w:r>
    </w:p>
    <w:p w14:paraId="2A926EFC" w14:textId="77777777" w:rsidR="008F45DF" w:rsidRPr="008F45DF" w:rsidRDefault="008F45DF" w:rsidP="008F45DF">
      <w:pPr>
        <w:pStyle w:val="a3"/>
        <w:spacing w:before="62"/>
        <w:rPr>
          <w:bCs/>
          <w:lang w:val="en-US"/>
        </w:rPr>
      </w:pPr>
      <w:r w:rsidRPr="008F45DF">
        <w:rPr>
          <w:bCs/>
          <w:lang w:val="en-US"/>
        </w:rPr>
        <w:t xml:space="preserve">- </w:t>
      </w:r>
      <w:proofErr w:type="spellStart"/>
      <w:r w:rsidRPr="008F45DF">
        <w:rPr>
          <w:bCs/>
          <w:lang w:val="en-US"/>
        </w:rPr>
        <w:t>ikki</w:t>
      </w:r>
      <w:proofErr w:type="spellEnd"/>
      <w:r w:rsidRPr="008F45DF">
        <w:rPr>
          <w:bCs/>
          <w:lang w:val="en-US"/>
        </w:rPr>
        <w:t xml:space="preserve"> </w:t>
      </w:r>
      <w:proofErr w:type="spellStart"/>
      <w:r w:rsidRPr="008F45DF">
        <w:rPr>
          <w:bCs/>
          <w:lang w:val="en-US"/>
        </w:rPr>
        <w:t>yuz</w:t>
      </w:r>
      <w:proofErr w:type="spellEnd"/>
      <w:r w:rsidRPr="008F45DF">
        <w:rPr>
          <w:bCs/>
          <w:lang w:val="en-US"/>
        </w:rPr>
        <w:t xml:space="preserve"> million </w:t>
      </w:r>
      <w:proofErr w:type="spellStart"/>
      <w:proofErr w:type="gramStart"/>
      <w:r w:rsidRPr="008F45DF">
        <w:rPr>
          <w:bCs/>
          <w:lang w:val="en-US"/>
        </w:rPr>
        <w:t>so‘</w:t>
      </w:r>
      <w:proofErr w:type="gramEnd"/>
      <w:r w:rsidRPr="008F45DF">
        <w:rPr>
          <w:bCs/>
          <w:lang w:val="en-US"/>
        </w:rPr>
        <w:t>mgacha</w:t>
      </w:r>
      <w:proofErr w:type="spellEnd"/>
      <w:r w:rsidRPr="008F45DF">
        <w:rPr>
          <w:bCs/>
          <w:lang w:val="en-US"/>
        </w:rPr>
        <w:t xml:space="preserve"> </w:t>
      </w:r>
      <w:proofErr w:type="spellStart"/>
      <w:r w:rsidRPr="008F45DF">
        <w:rPr>
          <w:bCs/>
          <w:lang w:val="en-US"/>
        </w:rPr>
        <w:t>bo‘lgan</w:t>
      </w:r>
      <w:proofErr w:type="spellEnd"/>
      <w:r w:rsidRPr="008F45DF">
        <w:rPr>
          <w:bCs/>
          <w:lang w:val="en-US"/>
        </w:rPr>
        <w:t xml:space="preserve"> </w:t>
      </w:r>
      <w:proofErr w:type="spellStart"/>
      <w:r w:rsidRPr="008F45DF">
        <w:rPr>
          <w:bCs/>
          <w:lang w:val="en-US"/>
        </w:rPr>
        <w:t>depozit</w:t>
      </w:r>
      <w:proofErr w:type="spellEnd"/>
      <w:r w:rsidRPr="008F45DF">
        <w:rPr>
          <w:bCs/>
          <w:lang w:val="en-US"/>
        </w:rPr>
        <w:t xml:space="preserve"> </w:t>
      </w:r>
      <w:proofErr w:type="spellStart"/>
      <w:r w:rsidRPr="008F45DF">
        <w:rPr>
          <w:bCs/>
          <w:lang w:val="en-US"/>
        </w:rPr>
        <w:t>miqdori</w:t>
      </w:r>
      <w:proofErr w:type="spellEnd"/>
      <w:r w:rsidRPr="008F45DF">
        <w:rPr>
          <w:bCs/>
          <w:lang w:val="en-US"/>
        </w:rPr>
        <w:t xml:space="preserve"> </w:t>
      </w:r>
      <w:proofErr w:type="spellStart"/>
      <w:r w:rsidRPr="008F45DF">
        <w:rPr>
          <w:bCs/>
          <w:lang w:val="en-US"/>
        </w:rPr>
        <w:t>qonunchilikda</w:t>
      </w:r>
      <w:proofErr w:type="spellEnd"/>
      <w:r w:rsidRPr="008F45DF">
        <w:rPr>
          <w:bCs/>
          <w:lang w:val="en-US"/>
        </w:rPr>
        <w:t xml:space="preserve"> </w:t>
      </w:r>
      <w:proofErr w:type="spellStart"/>
      <w:r w:rsidRPr="008F45DF">
        <w:rPr>
          <w:bCs/>
          <w:lang w:val="en-US"/>
        </w:rPr>
        <w:t>belgilangan</w:t>
      </w:r>
      <w:proofErr w:type="spellEnd"/>
      <w:r w:rsidRPr="008F45DF">
        <w:rPr>
          <w:bCs/>
          <w:lang w:val="en-US"/>
        </w:rPr>
        <w:t xml:space="preserve"> </w:t>
      </w:r>
      <w:proofErr w:type="spellStart"/>
      <w:r w:rsidRPr="008F45DF">
        <w:rPr>
          <w:bCs/>
          <w:lang w:val="en-US"/>
        </w:rPr>
        <w:t>tartibda</w:t>
      </w:r>
      <w:proofErr w:type="spellEnd"/>
      <w:r w:rsidRPr="008F45DF">
        <w:rPr>
          <w:bCs/>
          <w:lang w:val="en-US"/>
        </w:rPr>
        <w:t xml:space="preserve"> </w:t>
      </w:r>
      <w:proofErr w:type="spellStart"/>
      <w:r w:rsidRPr="008F45DF">
        <w:rPr>
          <w:bCs/>
          <w:lang w:val="en-US"/>
        </w:rPr>
        <w:t>kafolatlanishidan</w:t>
      </w:r>
      <w:proofErr w:type="spellEnd"/>
      <w:r w:rsidRPr="008F45DF">
        <w:rPr>
          <w:bCs/>
          <w:lang w:val="en-US"/>
        </w:rPr>
        <w:t xml:space="preserve"> </w:t>
      </w:r>
      <w:proofErr w:type="spellStart"/>
      <w:r w:rsidRPr="008F45DF">
        <w:rPr>
          <w:bCs/>
          <w:lang w:val="en-US"/>
        </w:rPr>
        <w:t>xabardor</w:t>
      </w:r>
      <w:proofErr w:type="spellEnd"/>
      <w:r w:rsidRPr="008F45DF">
        <w:rPr>
          <w:bCs/>
          <w:lang w:val="en-US"/>
        </w:rPr>
        <w:t xml:space="preserve"> </w:t>
      </w:r>
      <w:proofErr w:type="spellStart"/>
      <w:r w:rsidRPr="008F45DF">
        <w:rPr>
          <w:bCs/>
          <w:lang w:val="en-US"/>
        </w:rPr>
        <w:t>ekanligi</w:t>
      </w:r>
      <w:proofErr w:type="spellEnd"/>
      <w:r w:rsidRPr="008F45DF">
        <w:rPr>
          <w:bCs/>
          <w:lang w:val="en-US"/>
        </w:rPr>
        <w:t>;</w:t>
      </w:r>
    </w:p>
    <w:p w14:paraId="4EB8708B" w14:textId="77777777" w:rsidR="008F45DF" w:rsidRPr="008F45DF" w:rsidRDefault="008F45DF" w:rsidP="008F45DF">
      <w:pPr>
        <w:pStyle w:val="a3"/>
        <w:spacing w:before="62"/>
        <w:rPr>
          <w:bCs/>
          <w:lang w:val="en-US"/>
        </w:rPr>
      </w:pPr>
      <w:r w:rsidRPr="008F45DF">
        <w:rPr>
          <w:bCs/>
          <w:lang w:val="en-US"/>
        </w:rPr>
        <w:t>- “</w:t>
      </w:r>
      <w:proofErr w:type="spellStart"/>
      <w:r w:rsidRPr="008F45DF">
        <w:rPr>
          <w:bCs/>
          <w:lang w:val="en-US"/>
        </w:rPr>
        <w:t>Shaxsga</w:t>
      </w:r>
      <w:proofErr w:type="spellEnd"/>
      <w:r w:rsidRPr="008F45DF">
        <w:rPr>
          <w:bCs/>
          <w:lang w:val="en-US"/>
        </w:rPr>
        <w:t xml:space="preserve"> </w:t>
      </w:r>
      <w:proofErr w:type="spellStart"/>
      <w:r w:rsidRPr="008F45DF">
        <w:rPr>
          <w:bCs/>
          <w:lang w:val="en-US"/>
        </w:rPr>
        <w:t>doir</w:t>
      </w:r>
      <w:proofErr w:type="spellEnd"/>
      <w:r w:rsidRPr="008F45DF">
        <w:rPr>
          <w:bCs/>
          <w:lang w:val="en-US"/>
        </w:rPr>
        <w:t xml:space="preserve"> </w:t>
      </w:r>
      <w:proofErr w:type="spellStart"/>
      <w:r w:rsidRPr="008F45DF">
        <w:rPr>
          <w:bCs/>
          <w:lang w:val="en-US"/>
        </w:rPr>
        <w:t>ma’lumotlar</w:t>
      </w:r>
      <w:proofErr w:type="spellEnd"/>
      <w:r w:rsidRPr="008F45DF">
        <w:rPr>
          <w:bCs/>
          <w:lang w:val="en-US"/>
        </w:rPr>
        <w:t xml:space="preserve"> </w:t>
      </w:r>
      <w:proofErr w:type="spellStart"/>
      <w:proofErr w:type="gramStart"/>
      <w:r w:rsidRPr="008F45DF">
        <w:rPr>
          <w:bCs/>
          <w:lang w:val="en-US"/>
        </w:rPr>
        <w:t>to‘</w:t>
      </w:r>
      <w:proofErr w:type="gramEnd"/>
      <w:r w:rsidRPr="008F45DF">
        <w:rPr>
          <w:bCs/>
          <w:lang w:val="en-US"/>
        </w:rPr>
        <w:t>g‘risida”gi</w:t>
      </w:r>
      <w:proofErr w:type="spellEnd"/>
      <w:r w:rsidRPr="008F45DF">
        <w:rPr>
          <w:bCs/>
          <w:lang w:val="en-US"/>
        </w:rPr>
        <w:t xml:space="preserve"> </w:t>
      </w:r>
      <w:proofErr w:type="spellStart"/>
      <w:r w:rsidRPr="008F45DF">
        <w:rPr>
          <w:bCs/>
          <w:lang w:val="en-US"/>
        </w:rPr>
        <w:t>qonunga</w:t>
      </w:r>
      <w:proofErr w:type="spellEnd"/>
      <w:r w:rsidRPr="008F45DF">
        <w:rPr>
          <w:bCs/>
          <w:lang w:val="en-US"/>
        </w:rPr>
        <w:t xml:space="preserve"> </w:t>
      </w:r>
      <w:proofErr w:type="spellStart"/>
      <w:r w:rsidRPr="008F45DF">
        <w:rPr>
          <w:bCs/>
          <w:lang w:val="en-US"/>
        </w:rPr>
        <w:t>muvofiq</w:t>
      </w:r>
      <w:proofErr w:type="spellEnd"/>
      <w:r w:rsidRPr="008F45DF">
        <w:rPr>
          <w:bCs/>
          <w:lang w:val="en-US"/>
        </w:rPr>
        <w:t xml:space="preserve">, </w:t>
      </w:r>
      <w:proofErr w:type="spellStart"/>
      <w:r w:rsidRPr="008F45DF">
        <w:rPr>
          <w:bCs/>
          <w:lang w:val="en-US"/>
        </w:rPr>
        <w:t>o‘zining</w:t>
      </w:r>
      <w:proofErr w:type="spellEnd"/>
      <w:r w:rsidRPr="008F45DF">
        <w:rPr>
          <w:bCs/>
          <w:lang w:val="en-US"/>
        </w:rPr>
        <w:t xml:space="preserve"> </w:t>
      </w:r>
      <w:proofErr w:type="spellStart"/>
      <w:r w:rsidRPr="008F45DF">
        <w:rPr>
          <w:bCs/>
          <w:lang w:val="en-US"/>
        </w:rPr>
        <w:t>shaxsga</w:t>
      </w:r>
      <w:proofErr w:type="spellEnd"/>
      <w:r w:rsidRPr="008F45DF">
        <w:rPr>
          <w:bCs/>
          <w:lang w:val="en-US"/>
        </w:rPr>
        <w:t xml:space="preserve"> </w:t>
      </w:r>
      <w:proofErr w:type="spellStart"/>
      <w:r w:rsidRPr="008F45DF">
        <w:rPr>
          <w:bCs/>
          <w:lang w:val="en-US"/>
        </w:rPr>
        <w:t>doir</w:t>
      </w:r>
      <w:proofErr w:type="spellEnd"/>
      <w:r w:rsidRPr="008F45DF">
        <w:rPr>
          <w:bCs/>
          <w:lang w:val="en-US"/>
        </w:rPr>
        <w:t xml:space="preserve"> </w:t>
      </w:r>
      <w:proofErr w:type="spellStart"/>
      <w:r w:rsidRPr="008F45DF">
        <w:rPr>
          <w:bCs/>
          <w:lang w:val="en-US"/>
        </w:rPr>
        <w:t>ma’lumotlari</w:t>
      </w:r>
      <w:proofErr w:type="spellEnd"/>
      <w:r w:rsidRPr="008F45DF">
        <w:rPr>
          <w:bCs/>
          <w:lang w:val="en-US"/>
        </w:rPr>
        <w:t xml:space="preserve"> (</w:t>
      </w:r>
      <w:proofErr w:type="spellStart"/>
      <w:r w:rsidRPr="008F45DF">
        <w:rPr>
          <w:bCs/>
          <w:lang w:val="en-US"/>
        </w:rPr>
        <w:t>shu</w:t>
      </w:r>
      <w:proofErr w:type="spellEnd"/>
      <w:r w:rsidRPr="008F45DF">
        <w:rPr>
          <w:bCs/>
          <w:lang w:val="en-US"/>
        </w:rPr>
        <w:t xml:space="preserve"> </w:t>
      </w:r>
      <w:proofErr w:type="spellStart"/>
      <w:r w:rsidRPr="008F45DF">
        <w:rPr>
          <w:bCs/>
          <w:lang w:val="en-US"/>
        </w:rPr>
        <w:t>jumladan</w:t>
      </w:r>
      <w:proofErr w:type="spellEnd"/>
      <w:r w:rsidRPr="008F45DF">
        <w:rPr>
          <w:bCs/>
          <w:lang w:val="en-US"/>
        </w:rPr>
        <w:t xml:space="preserve">, </w:t>
      </w:r>
      <w:proofErr w:type="spellStart"/>
      <w:r w:rsidRPr="008F45DF">
        <w:rPr>
          <w:bCs/>
          <w:lang w:val="en-US"/>
        </w:rPr>
        <w:t>kredit</w:t>
      </w:r>
      <w:proofErr w:type="spellEnd"/>
      <w:r w:rsidRPr="008F45DF">
        <w:rPr>
          <w:bCs/>
          <w:lang w:val="en-US"/>
        </w:rPr>
        <w:t xml:space="preserve"> </w:t>
      </w:r>
      <w:proofErr w:type="spellStart"/>
      <w:r w:rsidRPr="008F45DF">
        <w:rPr>
          <w:bCs/>
          <w:lang w:val="en-US"/>
        </w:rPr>
        <w:t>tarixiga</w:t>
      </w:r>
      <w:proofErr w:type="spellEnd"/>
      <w:r w:rsidRPr="008F45DF">
        <w:rPr>
          <w:bCs/>
          <w:lang w:val="en-US"/>
        </w:rPr>
        <w:t xml:space="preserve"> </w:t>
      </w:r>
      <w:proofErr w:type="spellStart"/>
      <w:r w:rsidRPr="008F45DF">
        <w:rPr>
          <w:bCs/>
          <w:lang w:val="en-US"/>
        </w:rPr>
        <w:t>oid</w:t>
      </w:r>
      <w:proofErr w:type="spellEnd"/>
      <w:r w:rsidRPr="008F45DF">
        <w:rPr>
          <w:bCs/>
          <w:lang w:val="en-US"/>
        </w:rPr>
        <w:t xml:space="preserve"> </w:t>
      </w:r>
      <w:proofErr w:type="spellStart"/>
      <w:r w:rsidRPr="008F45DF">
        <w:rPr>
          <w:bCs/>
          <w:lang w:val="en-US"/>
        </w:rPr>
        <w:t>ma’lumotlar</w:t>
      </w:r>
      <w:proofErr w:type="spellEnd"/>
      <w:r w:rsidRPr="008F45DF">
        <w:rPr>
          <w:bCs/>
          <w:lang w:val="en-US"/>
        </w:rPr>
        <w:t xml:space="preserve">) Bank </w:t>
      </w:r>
      <w:proofErr w:type="spellStart"/>
      <w:r w:rsidRPr="008F45DF">
        <w:rPr>
          <w:bCs/>
          <w:lang w:val="en-US"/>
        </w:rPr>
        <w:t>tomonidan</w:t>
      </w:r>
      <w:proofErr w:type="spellEnd"/>
      <w:r w:rsidRPr="008F45DF">
        <w:rPr>
          <w:bCs/>
          <w:lang w:val="en-US"/>
        </w:rPr>
        <w:t xml:space="preserve"> </w:t>
      </w:r>
      <w:proofErr w:type="spellStart"/>
      <w:r w:rsidRPr="008F45DF">
        <w:rPr>
          <w:bCs/>
          <w:lang w:val="en-US"/>
        </w:rPr>
        <w:t>ishlov</w:t>
      </w:r>
      <w:proofErr w:type="spellEnd"/>
      <w:r w:rsidRPr="008F45DF">
        <w:rPr>
          <w:bCs/>
          <w:lang w:val="en-US"/>
        </w:rPr>
        <w:t xml:space="preserve"> </w:t>
      </w:r>
      <w:proofErr w:type="spellStart"/>
      <w:r w:rsidRPr="008F45DF">
        <w:rPr>
          <w:bCs/>
          <w:lang w:val="en-US"/>
        </w:rPr>
        <w:t>berilishiga</w:t>
      </w:r>
      <w:proofErr w:type="spellEnd"/>
      <w:r w:rsidRPr="008F45DF">
        <w:rPr>
          <w:bCs/>
          <w:lang w:val="en-US"/>
        </w:rPr>
        <w:t xml:space="preserve"> </w:t>
      </w:r>
      <w:proofErr w:type="spellStart"/>
      <w:r w:rsidRPr="008F45DF">
        <w:rPr>
          <w:bCs/>
          <w:lang w:val="en-US"/>
        </w:rPr>
        <w:t>va</w:t>
      </w:r>
      <w:proofErr w:type="spellEnd"/>
      <w:r w:rsidRPr="008F45DF">
        <w:rPr>
          <w:bCs/>
          <w:lang w:val="en-US"/>
        </w:rPr>
        <w:t xml:space="preserve"> </w:t>
      </w:r>
      <w:proofErr w:type="spellStart"/>
      <w:r w:rsidRPr="008F45DF">
        <w:rPr>
          <w:bCs/>
          <w:lang w:val="en-US"/>
        </w:rPr>
        <w:t>uchinchi</w:t>
      </w:r>
      <w:proofErr w:type="spellEnd"/>
      <w:r w:rsidRPr="008F45DF">
        <w:rPr>
          <w:bCs/>
          <w:lang w:val="en-US"/>
        </w:rPr>
        <w:t xml:space="preserve"> </w:t>
      </w:r>
      <w:proofErr w:type="spellStart"/>
      <w:r w:rsidRPr="008F45DF">
        <w:rPr>
          <w:bCs/>
          <w:lang w:val="en-US"/>
        </w:rPr>
        <w:t>shaxlarga</w:t>
      </w:r>
      <w:proofErr w:type="spellEnd"/>
      <w:r w:rsidRPr="008F45DF">
        <w:rPr>
          <w:bCs/>
          <w:lang w:val="en-US"/>
        </w:rPr>
        <w:t xml:space="preserve"> </w:t>
      </w:r>
      <w:proofErr w:type="spellStart"/>
      <w:r w:rsidRPr="008F45DF">
        <w:rPr>
          <w:bCs/>
          <w:lang w:val="en-US"/>
        </w:rPr>
        <w:t>taqdim</w:t>
      </w:r>
      <w:proofErr w:type="spellEnd"/>
      <w:r w:rsidRPr="008F45DF">
        <w:rPr>
          <w:bCs/>
          <w:lang w:val="en-US"/>
        </w:rPr>
        <w:t xml:space="preserve"> </w:t>
      </w:r>
      <w:proofErr w:type="spellStart"/>
      <w:r w:rsidRPr="008F45DF">
        <w:rPr>
          <w:bCs/>
          <w:lang w:val="en-US"/>
        </w:rPr>
        <w:t>qilinishiga</w:t>
      </w:r>
      <w:proofErr w:type="spellEnd"/>
      <w:r w:rsidRPr="008F45DF">
        <w:rPr>
          <w:bCs/>
          <w:lang w:val="en-US"/>
        </w:rPr>
        <w:t xml:space="preserve"> </w:t>
      </w:r>
      <w:proofErr w:type="spellStart"/>
      <w:r w:rsidRPr="008F45DF">
        <w:rPr>
          <w:bCs/>
          <w:lang w:val="en-US"/>
        </w:rPr>
        <w:t>shartlarsiz</w:t>
      </w:r>
      <w:proofErr w:type="spellEnd"/>
      <w:r w:rsidRPr="008F45DF">
        <w:rPr>
          <w:bCs/>
          <w:lang w:val="en-US"/>
        </w:rPr>
        <w:t xml:space="preserve"> </w:t>
      </w:r>
      <w:proofErr w:type="spellStart"/>
      <w:r w:rsidRPr="008F45DF">
        <w:rPr>
          <w:bCs/>
          <w:lang w:val="en-US"/>
        </w:rPr>
        <w:t>va</w:t>
      </w:r>
      <w:proofErr w:type="spellEnd"/>
      <w:r w:rsidRPr="008F45DF">
        <w:rPr>
          <w:bCs/>
          <w:lang w:val="en-US"/>
        </w:rPr>
        <w:t xml:space="preserve"> </w:t>
      </w:r>
      <w:proofErr w:type="spellStart"/>
      <w:r w:rsidRPr="008F45DF">
        <w:rPr>
          <w:bCs/>
          <w:lang w:val="en-US"/>
        </w:rPr>
        <w:t>muddatsiz</w:t>
      </w:r>
      <w:proofErr w:type="spellEnd"/>
      <w:r w:rsidRPr="008F45DF">
        <w:rPr>
          <w:bCs/>
          <w:lang w:val="en-US"/>
        </w:rPr>
        <w:t xml:space="preserve"> </w:t>
      </w:r>
      <w:proofErr w:type="spellStart"/>
      <w:r w:rsidRPr="008F45DF">
        <w:rPr>
          <w:bCs/>
          <w:lang w:val="en-US"/>
        </w:rPr>
        <w:t>o‘z</w:t>
      </w:r>
      <w:proofErr w:type="spellEnd"/>
      <w:r w:rsidRPr="008F45DF">
        <w:rPr>
          <w:bCs/>
          <w:lang w:val="en-US"/>
        </w:rPr>
        <w:t xml:space="preserve"> </w:t>
      </w:r>
      <w:proofErr w:type="spellStart"/>
      <w:r w:rsidRPr="008F45DF">
        <w:rPr>
          <w:bCs/>
          <w:lang w:val="en-US"/>
        </w:rPr>
        <w:t>roziligini</w:t>
      </w:r>
      <w:proofErr w:type="spellEnd"/>
      <w:r w:rsidRPr="008F45DF">
        <w:rPr>
          <w:bCs/>
          <w:lang w:val="en-US"/>
        </w:rPr>
        <w:t xml:space="preserve"> </w:t>
      </w:r>
      <w:proofErr w:type="spellStart"/>
      <w:r w:rsidRPr="008F45DF">
        <w:rPr>
          <w:bCs/>
          <w:lang w:val="en-US"/>
        </w:rPr>
        <w:t>berganligini</w:t>
      </w:r>
      <w:proofErr w:type="spellEnd"/>
      <w:r w:rsidRPr="008F45DF">
        <w:rPr>
          <w:bCs/>
          <w:lang w:val="en-US"/>
        </w:rPr>
        <w:t xml:space="preserve"> (</w:t>
      </w:r>
      <w:proofErr w:type="spellStart"/>
      <w:r w:rsidRPr="008F45DF">
        <w:rPr>
          <w:bCs/>
          <w:lang w:val="en-US"/>
        </w:rPr>
        <w:t>shartnomaning</w:t>
      </w:r>
      <w:proofErr w:type="spellEnd"/>
      <w:r w:rsidRPr="008F45DF">
        <w:rPr>
          <w:bCs/>
          <w:lang w:val="en-US"/>
        </w:rPr>
        <w:t xml:space="preserve"> </w:t>
      </w:r>
      <w:proofErr w:type="spellStart"/>
      <w:r w:rsidRPr="008F45DF">
        <w:rPr>
          <w:bCs/>
          <w:lang w:val="en-US"/>
        </w:rPr>
        <w:t>ushbu</w:t>
      </w:r>
      <w:proofErr w:type="spellEnd"/>
      <w:r w:rsidRPr="008F45DF">
        <w:rPr>
          <w:bCs/>
          <w:lang w:val="en-US"/>
        </w:rPr>
        <w:t xml:space="preserve"> </w:t>
      </w:r>
      <w:proofErr w:type="spellStart"/>
      <w:r w:rsidRPr="008F45DF">
        <w:rPr>
          <w:bCs/>
          <w:lang w:val="en-US"/>
        </w:rPr>
        <w:t>sharti</w:t>
      </w:r>
      <w:proofErr w:type="spellEnd"/>
      <w:r w:rsidRPr="008F45DF">
        <w:rPr>
          <w:bCs/>
          <w:lang w:val="en-US"/>
        </w:rPr>
        <w:t xml:space="preserve"> u </w:t>
      </w:r>
      <w:proofErr w:type="spellStart"/>
      <w:r w:rsidRPr="008F45DF">
        <w:rPr>
          <w:bCs/>
          <w:lang w:val="en-US"/>
        </w:rPr>
        <w:t>bekor</w:t>
      </w:r>
      <w:proofErr w:type="spellEnd"/>
      <w:r w:rsidRPr="008F45DF">
        <w:rPr>
          <w:bCs/>
          <w:lang w:val="en-US"/>
        </w:rPr>
        <w:t xml:space="preserve"> </w:t>
      </w:r>
      <w:proofErr w:type="spellStart"/>
      <w:r w:rsidRPr="008F45DF">
        <w:rPr>
          <w:bCs/>
          <w:lang w:val="en-US"/>
        </w:rPr>
        <w:t>bo’lgandan</w:t>
      </w:r>
      <w:proofErr w:type="spellEnd"/>
      <w:r w:rsidRPr="008F45DF">
        <w:rPr>
          <w:bCs/>
          <w:lang w:val="en-US"/>
        </w:rPr>
        <w:t xml:space="preserve"> </w:t>
      </w:r>
      <w:proofErr w:type="spellStart"/>
      <w:r w:rsidRPr="008F45DF">
        <w:rPr>
          <w:bCs/>
          <w:lang w:val="en-US"/>
        </w:rPr>
        <w:t>so‘ng</w:t>
      </w:r>
      <w:proofErr w:type="spellEnd"/>
      <w:r w:rsidRPr="008F45DF">
        <w:rPr>
          <w:bCs/>
          <w:lang w:val="en-US"/>
        </w:rPr>
        <w:t xml:space="preserve"> ham </w:t>
      </w:r>
      <w:proofErr w:type="spellStart"/>
      <w:r w:rsidRPr="008F45DF">
        <w:rPr>
          <w:bCs/>
          <w:lang w:val="en-US"/>
        </w:rPr>
        <w:t>o‘z</w:t>
      </w:r>
      <w:proofErr w:type="spellEnd"/>
      <w:r w:rsidRPr="008F45DF">
        <w:rPr>
          <w:bCs/>
          <w:lang w:val="en-US"/>
        </w:rPr>
        <w:t xml:space="preserve"> </w:t>
      </w:r>
      <w:proofErr w:type="spellStart"/>
      <w:r w:rsidRPr="008F45DF">
        <w:rPr>
          <w:bCs/>
          <w:lang w:val="en-US"/>
        </w:rPr>
        <w:t>kuchini</w:t>
      </w:r>
      <w:proofErr w:type="spellEnd"/>
      <w:r w:rsidRPr="008F45DF">
        <w:rPr>
          <w:bCs/>
          <w:lang w:val="en-US"/>
        </w:rPr>
        <w:t xml:space="preserve"> </w:t>
      </w:r>
      <w:proofErr w:type="spellStart"/>
      <w:r w:rsidRPr="008F45DF">
        <w:rPr>
          <w:bCs/>
          <w:lang w:val="en-US"/>
        </w:rPr>
        <w:t>saqlaydi</w:t>
      </w:r>
      <w:proofErr w:type="spellEnd"/>
      <w:r w:rsidRPr="008F45DF">
        <w:rPr>
          <w:bCs/>
          <w:lang w:val="en-US"/>
        </w:rPr>
        <w:t xml:space="preserve">);  </w:t>
      </w:r>
    </w:p>
    <w:p w14:paraId="14C26AC7" w14:textId="77777777" w:rsidR="008F45DF" w:rsidRPr="00035570" w:rsidRDefault="008F45DF" w:rsidP="008F45DF">
      <w:pPr>
        <w:pStyle w:val="a3"/>
        <w:spacing w:before="62"/>
        <w:rPr>
          <w:bCs/>
          <w:lang w:val="en-US"/>
        </w:rPr>
      </w:pPr>
      <w:r w:rsidRPr="008F45DF">
        <w:rPr>
          <w:bCs/>
          <w:lang w:val="en-US"/>
        </w:rPr>
        <w:t xml:space="preserve">- </w:t>
      </w:r>
      <w:proofErr w:type="spellStart"/>
      <w:r w:rsidRPr="008F45DF">
        <w:rPr>
          <w:bCs/>
          <w:lang w:val="en-US"/>
        </w:rPr>
        <w:t>Naqd</w:t>
      </w:r>
      <w:proofErr w:type="spellEnd"/>
      <w:r w:rsidRPr="008F45DF">
        <w:rPr>
          <w:bCs/>
          <w:lang w:val="en-US"/>
        </w:rPr>
        <w:t xml:space="preserve"> </w:t>
      </w:r>
      <w:proofErr w:type="spellStart"/>
      <w:r w:rsidRPr="008F45DF">
        <w:rPr>
          <w:bCs/>
          <w:lang w:val="en-US"/>
        </w:rPr>
        <w:t>pulsiz</w:t>
      </w:r>
      <w:proofErr w:type="spellEnd"/>
      <w:r w:rsidRPr="008F45DF">
        <w:rPr>
          <w:bCs/>
          <w:lang w:val="en-US"/>
        </w:rPr>
        <w:t xml:space="preserve"> </w:t>
      </w:r>
      <w:proofErr w:type="spellStart"/>
      <w:r w:rsidRPr="008F45DF">
        <w:rPr>
          <w:bCs/>
          <w:lang w:val="en-US"/>
        </w:rPr>
        <w:t>shaklda</w:t>
      </w:r>
      <w:proofErr w:type="spellEnd"/>
      <w:r w:rsidRPr="008F45DF">
        <w:rPr>
          <w:bCs/>
          <w:lang w:val="en-US"/>
        </w:rPr>
        <w:t xml:space="preserve"> </w:t>
      </w:r>
      <w:proofErr w:type="spellStart"/>
      <w:r w:rsidRPr="008F45DF">
        <w:rPr>
          <w:bCs/>
          <w:lang w:val="en-US"/>
        </w:rPr>
        <w:t>kirim</w:t>
      </w:r>
      <w:proofErr w:type="spellEnd"/>
      <w:r w:rsidRPr="008F45DF">
        <w:rPr>
          <w:bCs/>
          <w:lang w:val="en-US"/>
        </w:rPr>
        <w:t xml:space="preserve"> </w:t>
      </w:r>
      <w:proofErr w:type="spellStart"/>
      <w:r w:rsidRPr="008F45DF">
        <w:rPr>
          <w:bCs/>
          <w:lang w:val="en-US"/>
        </w:rPr>
        <w:t>qilingan</w:t>
      </w:r>
      <w:proofErr w:type="spellEnd"/>
      <w:r w:rsidRPr="008F45DF">
        <w:rPr>
          <w:bCs/>
          <w:lang w:val="en-US"/>
        </w:rPr>
        <w:t xml:space="preserve"> </w:t>
      </w:r>
      <w:proofErr w:type="spellStart"/>
      <w:r w:rsidRPr="008F45DF">
        <w:rPr>
          <w:bCs/>
          <w:lang w:val="en-US"/>
        </w:rPr>
        <w:t>depozitlarni</w:t>
      </w:r>
      <w:proofErr w:type="spellEnd"/>
      <w:r w:rsidRPr="008F45DF">
        <w:rPr>
          <w:bCs/>
          <w:lang w:val="en-US"/>
        </w:rPr>
        <w:t xml:space="preserve"> </w:t>
      </w:r>
      <w:proofErr w:type="spellStart"/>
      <w:r w:rsidRPr="008F45DF">
        <w:rPr>
          <w:bCs/>
          <w:lang w:val="en-US"/>
        </w:rPr>
        <w:t>naqd</w:t>
      </w:r>
      <w:proofErr w:type="spellEnd"/>
      <w:r w:rsidRPr="008F45DF">
        <w:rPr>
          <w:bCs/>
          <w:lang w:val="en-US"/>
        </w:rPr>
        <w:t xml:space="preserve"> </w:t>
      </w:r>
      <w:proofErr w:type="spellStart"/>
      <w:r w:rsidRPr="008F45DF">
        <w:rPr>
          <w:bCs/>
          <w:lang w:val="en-US"/>
        </w:rPr>
        <w:t>pulda</w:t>
      </w:r>
      <w:proofErr w:type="spellEnd"/>
      <w:r w:rsidRPr="008F45DF">
        <w:rPr>
          <w:bCs/>
          <w:lang w:val="en-US"/>
        </w:rPr>
        <w:t xml:space="preserve"> </w:t>
      </w:r>
      <w:proofErr w:type="spellStart"/>
      <w:r w:rsidRPr="008F45DF">
        <w:rPr>
          <w:bCs/>
          <w:lang w:val="en-US"/>
        </w:rPr>
        <w:t>berilishida</w:t>
      </w:r>
      <w:proofErr w:type="spellEnd"/>
      <w:r w:rsidRPr="008F45DF">
        <w:rPr>
          <w:bCs/>
          <w:lang w:val="en-US"/>
        </w:rPr>
        <w:t xml:space="preserve"> </w:t>
      </w:r>
      <w:proofErr w:type="spellStart"/>
      <w:r w:rsidRPr="008F45DF">
        <w:rPr>
          <w:bCs/>
          <w:lang w:val="en-US"/>
        </w:rPr>
        <w:t>hamda</w:t>
      </w:r>
      <w:proofErr w:type="spellEnd"/>
      <w:r w:rsidRPr="008F45DF">
        <w:rPr>
          <w:bCs/>
          <w:lang w:val="en-US"/>
        </w:rPr>
        <w:t xml:space="preserve"> </w:t>
      </w:r>
      <w:proofErr w:type="spellStart"/>
      <w:r w:rsidRPr="008F45DF">
        <w:rPr>
          <w:bCs/>
          <w:lang w:val="en-US"/>
        </w:rPr>
        <w:t>depozit</w:t>
      </w:r>
      <w:proofErr w:type="spellEnd"/>
      <w:r w:rsidRPr="008F45DF">
        <w:rPr>
          <w:bCs/>
          <w:lang w:val="en-US"/>
        </w:rPr>
        <w:t xml:space="preserve"> </w:t>
      </w:r>
      <w:proofErr w:type="spellStart"/>
      <w:proofErr w:type="gramStart"/>
      <w:r w:rsidRPr="008F45DF">
        <w:rPr>
          <w:bCs/>
          <w:lang w:val="en-US"/>
        </w:rPr>
        <w:t>hisobvarag‘</w:t>
      </w:r>
      <w:proofErr w:type="gramEnd"/>
      <w:r w:rsidRPr="008F45DF">
        <w:rPr>
          <w:bCs/>
          <w:lang w:val="en-US"/>
        </w:rPr>
        <w:t>ida</w:t>
      </w:r>
      <w:proofErr w:type="spellEnd"/>
      <w:r w:rsidRPr="008F45DF">
        <w:rPr>
          <w:bCs/>
          <w:lang w:val="en-US"/>
        </w:rPr>
        <w:t xml:space="preserve"> </w:t>
      </w:r>
      <w:proofErr w:type="spellStart"/>
      <w:r w:rsidRPr="008F45DF">
        <w:rPr>
          <w:bCs/>
          <w:lang w:val="en-US"/>
        </w:rPr>
        <w:t>turgan</w:t>
      </w:r>
      <w:proofErr w:type="spellEnd"/>
      <w:r w:rsidRPr="008F45DF">
        <w:rPr>
          <w:bCs/>
          <w:lang w:val="en-US"/>
        </w:rPr>
        <w:t xml:space="preserve"> </w:t>
      </w:r>
      <w:proofErr w:type="spellStart"/>
      <w:r w:rsidRPr="008F45DF">
        <w:rPr>
          <w:bCs/>
          <w:lang w:val="en-US"/>
        </w:rPr>
        <w:t>pul</w:t>
      </w:r>
      <w:proofErr w:type="spellEnd"/>
      <w:r w:rsidRPr="008F45DF">
        <w:rPr>
          <w:bCs/>
          <w:lang w:val="en-US"/>
        </w:rPr>
        <w:t xml:space="preserve"> </w:t>
      </w:r>
      <w:proofErr w:type="spellStart"/>
      <w:r w:rsidRPr="008F45DF">
        <w:rPr>
          <w:bCs/>
          <w:lang w:val="en-US"/>
        </w:rPr>
        <w:t>mablag‘larini</w:t>
      </w:r>
      <w:proofErr w:type="spellEnd"/>
      <w:r w:rsidRPr="008F45DF">
        <w:rPr>
          <w:bCs/>
          <w:lang w:val="en-US"/>
        </w:rPr>
        <w:t xml:space="preserve"> </w:t>
      </w:r>
      <w:proofErr w:type="spellStart"/>
      <w:r w:rsidRPr="008F45DF">
        <w:rPr>
          <w:bCs/>
          <w:lang w:val="en-US"/>
        </w:rPr>
        <w:t>boshqa</w:t>
      </w:r>
      <w:proofErr w:type="spellEnd"/>
      <w:r w:rsidRPr="008F45DF">
        <w:rPr>
          <w:bCs/>
          <w:lang w:val="en-US"/>
        </w:rPr>
        <w:t xml:space="preserve"> </w:t>
      </w:r>
      <w:proofErr w:type="spellStart"/>
      <w:r w:rsidRPr="008F45DF">
        <w:rPr>
          <w:bCs/>
          <w:lang w:val="en-US"/>
        </w:rPr>
        <w:t>banklarga</w:t>
      </w:r>
      <w:proofErr w:type="spellEnd"/>
      <w:r w:rsidRPr="008F45DF">
        <w:rPr>
          <w:bCs/>
          <w:lang w:val="en-US"/>
        </w:rPr>
        <w:t xml:space="preserve"> </w:t>
      </w:r>
      <w:proofErr w:type="spellStart"/>
      <w:r w:rsidRPr="008F45DF">
        <w:rPr>
          <w:bCs/>
          <w:lang w:val="en-US"/>
        </w:rPr>
        <w:t>o‘tkazish</w:t>
      </w:r>
      <w:proofErr w:type="spellEnd"/>
      <w:r w:rsidRPr="008F45DF">
        <w:rPr>
          <w:bCs/>
          <w:lang w:val="en-US"/>
        </w:rPr>
        <w:t xml:space="preserve"> </w:t>
      </w:r>
      <w:proofErr w:type="spellStart"/>
      <w:r w:rsidRPr="008F45DF">
        <w:rPr>
          <w:bCs/>
          <w:lang w:val="en-US"/>
        </w:rPr>
        <w:t>bilan</w:t>
      </w:r>
      <w:proofErr w:type="spellEnd"/>
      <w:r w:rsidRPr="008F45DF">
        <w:rPr>
          <w:bCs/>
          <w:lang w:val="en-US"/>
        </w:rPr>
        <w:t xml:space="preserve"> </w:t>
      </w:r>
      <w:proofErr w:type="spellStart"/>
      <w:r w:rsidRPr="008F45DF">
        <w:rPr>
          <w:bCs/>
          <w:lang w:val="en-US"/>
        </w:rPr>
        <w:t>bog‘liq</w:t>
      </w:r>
      <w:proofErr w:type="spellEnd"/>
      <w:r w:rsidRPr="008F45DF">
        <w:rPr>
          <w:bCs/>
          <w:lang w:val="en-US"/>
        </w:rPr>
        <w:t xml:space="preserve"> </w:t>
      </w:r>
      <w:proofErr w:type="spellStart"/>
      <w:r w:rsidRPr="008F45DF">
        <w:rPr>
          <w:bCs/>
          <w:lang w:val="en-US"/>
        </w:rPr>
        <w:t>bo‘lgan</w:t>
      </w:r>
      <w:proofErr w:type="spellEnd"/>
      <w:r w:rsidRPr="008F45DF">
        <w:rPr>
          <w:bCs/>
          <w:lang w:val="en-US"/>
        </w:rPr>
        <w:t xml:space="preserve"> bank </w:t>
      </w:r>
      <w:proofErr w:type="spellStart"/>
      <w:r w:rsidRPr="008F45DF">
        <w:rPr>
          <w:bCs/>
          <w:lang w:val="en-US"/>
        </w:rPr>
        <w:t>operatsiyalari</w:t>
      </w:r>
      <w:proofErr w:type="spellEnd"/>
      <w:r w:rsidRPr="008F45DF">
        <w:rPr>
          <w:bCs/>
          <w:lang w:val="en-US"/>
        </w:rPr>
        <w:t xml:space="preserve"> </w:t>
      </w:r>
      <w:proofErr w:type="spellStart"/>
      <w:r w:rsidRPr="008F45DF">
        <w:rPr>
          <w:bCs/>
          <w:lang w:val="en-US"/>
        </w:rPr>
        <w:t>uchun</w:t>
      </w:r>
      <w:proofErr w:type="spellEnd"/>
      <w:r w:rsidRPr="008F45DF">
        <w:rPr>
          <w:bCs/>
          <w:lang w:val="en-US"/>
        </w:rPr>
        <w:t xml:space="preserve"> Bank </w:t>
      </w:r>
      <w:proofErr w:type="spellStart"/>
      <w:r w:rsidRPr="008F45DF">
        <w:rPr>
          <w:bCs/>
          <w:lang w:val="en-US"/>
        </w:rPr>
        <w:t>tariflarida</w:t>
      </w:r>
      <w:proofErr w:type="spellEnd"/>
      <w:r w:rsidRPr="008F45DF">
        <w:rPr>
          <w:bCs/>
          <w:lang w:val="en-US"/>
        </w:rPr>
        <w:t xml:space="preserve"> </w:t>
      </w:r>
      <w:proofErr w:type="spellStart"/>
      <w:r w:rsidRPr="008F45DF">
        <w:rPr>
          <w:bCs/>
          <w:lang w:val="en-US"/>
        </w:rPr>
        <w:t>belgilangan</w:t>
      </w:r>
      <w:proofErr w:type="spellEnd"/>
      <w:r w:rsidRPr="008F45DF">
        <w:rPr>
          <w:bCs/>
          <w:lang w:val="en-US"/>
        </w:rPr>
        <w:t xml:space="preserve"> </w:t>
      </w:r>
      <w:proofErr w:type="spellStart"/>
      <w:r w:rsidRPr="008F45DF">
        <w:rPr>
          <w:bCs/>
          <w:lang w:val="en-US"/>
        </w:rPr>
        <w:t>miqdorda</w:t>
      </w:r>
      <w:proofErr w:type="spellEnd"/>
      <w:r w:rsidRPr="008F45DF">
        <w:rPr>
          <w:bCs/>
          <w:lang w:val="en-US"/>
        </w:rPr>
        <w:t xml:space="preserve"> </w:t>
      </w:r>
      <w:proofErr w:type="spellStart"/>
      <w:r w:rsidRPr="008F45DF">
        <w:rPr>
          <w:bCs/>
          <w:lang w:val="en-US"/>
        </w:rPr>
        <w:t>komissiya</w:t>
      </w:r>
      <w:proofErr w:type="spellEnd"/>
      <w:r w:rsidRPr="008F45DF">
        <w:rPr>
          <w:bCs/>
          <w:lang w:val="en-US"/>
        </w:rPr>
        <w:t xml:space="preserve"> </w:t>
      </w:r>
      <w:proofErr w:type="spellStart"/>
      <w:r w:rsidRPr="008F45DF">
        <w:rPr>
          <w:bCs/>
          <w:lang w:val="en-US"/>
        </w:rPr>
        <w:t>olinishini</w:t>
      </w:r>
      <w:proofErr w:type="spellEnd"/>
      <w:r w:rsidRPr="008F45DF">
        <w:rPr>
          <w:bCs/>
          <w:lang w:val="en-US"/>
        </w:rPr>
        <w:t xml:space="preserve">. </w:t>
      </w:r>
    </w:p>
    <w:p w14:paraId="11DA88E6" w14:textId="21BB85FE" w:rsidR="006C667D" w:rsidRPr="006C667D" w:rsidRDefault="006C667D" w:rsidP="008F45DF">
      <w:pPr>
        <w:pStyle w:val="a3"/>
        <w:spacing w:before="62"/>
        <w:rPr>
          <w:bCs/>
          <w:lang w:val="uz-Latn-UZ"/>
        </w:rPr>
      </w:pPr>
      <w:r w:rsidRPr="00035570">
        <w:rPr>
          <w:b/>
          <w:lang w:val="uz-Latn-UZ"/>
        </w:rPr>
        <w:t>2.1</w:t>
      </w:r>
      <w:r w:rsidRPr="00035570">
        <w:rPr>
          <w:b/>
          <w:lang w:val="en-US"/>
        </w:rPr>
        <w:t>3</w:t>
      </w:r>
      <w:r w:rsidRPr="00035570">
        <w:rPr>
          <w:b/>
          <w:lang w:val="uz-Latn-UZ"/>
        </w:rPr>
        <w:t>.</w:t>
      </w:r>
      <w:r w:rsidRPr="006C667D">
        <w:rPr>
          <w:bCs/>
          <w:lang w:val="uz-Latn-UZ"/>
        </w:rPr>
        <w:t xml:space="preserve"> Agar Mijoz muddatli va jamg‘arma depozitni muddati tugagunga qadar qaytarib berishni talab qilmoqchi bo‘lsa, u bu haqda Bankni depozitni olishni rejalashtirayotgan sanadan kamida bir oy oldin yozma tartibda xabardor qilishi lozim.</w:t>
      </w:r>
    </w:p>
    <w:p w14:paraId="2FFEB5EC" w14:textId="77777777" w:rsidR="008F45DF" w:rsidRPr="00035570" w:rsidRDefault="008F45DF" w:rsidP="008F45DF">
      <w:pPr>
        <w:pStyle w:val="a3"/>
        <w:spacing w:before="62"/>
        <w:ind w:left="0" w:right="0" w:firstLine="851"/>
        <w:rPr>
          <w:bCs/>
          <w:lang w:val="en-US"/>
        </w:rPr>
      </w:pPr>
    </w:p>
    <w:p w14:paraId="1287D10A" w14:textId="77777777" w:rsidR="007817A5" w:rsidRPr="008F45DF" w:rsidRDefault="006C667D" w:rsidP="008F45DF">
      <w:pPr>
        <w:pStyle w:val="a4"/>
        <w:numPr>
          <w:ilvl w:val="0"/>
          <w:numId w:val="2"/>
        </w:numPr>
        <w:tabs>
          <w:tab w:val="left" w:pos="575"/>
          <w:tab w:val="left" w:pos="4466"/>
        </w:tabs>
        <w:ind w:left="4466" w:right="314" w:hanging="4149"/>
        <w:jc w:val="both"/>
        <w:rPr>
          <w:b/>
          <w:sz w:val="26"/>
        </w:rPr>
      </w:pPr>
      <w:r w:rsidRPr="008F45DF">
        <w:rPr>
          <w:b/>
          <w:sz w:val="26"/>
        </w:rPr>
        <w:t>Mablag‘ni</w:t>
      </w:r>
      <w:r w:rsidRPr="008F45DF">
        <w:rPr>
          <w:b/>
          <w:spacing w:val="-5"/>
          <w:sz w:val="26"/>
        </w:rPr>
        <w:t xml:space="preserve"> </w:t>
      </w:r>
      <w:r w:rsidRPr="008F45DF">
        <w:rPr>
          <w:b/>
          <w:sz w:val="26"/>
        </w:rPr>
        <w:t>depozitga</w:t>
      </w:r>
      <w:r w:rsidRPr="008F45DF">
        <w:rPr>
          <w:b/>
          <w:spacing w:val="-5"/>
          <w:sz w:val="26"/>
        </w:rPr>
        <w:t xml:space="preserve"> </w:t>
      </w:r>
      <w:r w:rsidRPr="008F45DF">
        <w:rPr>
          <w:b/>
          <w:sz w:val="26"/>
        </w:rPr>
        <w:t>joylashtirish</w:t>
      </w:r>
      <w:r w:rsidRPr="008F45DF">
        <w:rPr>
          <w:b/>
          <w:spacing w:val="-5"/>
          <w:sz w:val="26"/>
        </w:rPr>
        <w:t xml:space="preserve"> </w:t>
      </w:r>
      <w:r w:rsidRPr="008F45DF">
        <w:rPr>
          <w:b/>
          <w:sz w:val="26"/>
        </w:rPr>
        <w:t>shartlari</w:t>
      </w:r>
      <w:r w:rsidRPr="008F45DF">
        <w:rPr>
          <w:b/>
          <w:spacing w:val="-5"/>
          <w:sz w:val="26"/>
        </w:rPr>
        <w:t xml:space="preserve"> </w:t>
      </w:r>
      <w:r w:rsidRPr="008F45DF">
        <w:rPr>
          <w:b/>
          <w:sz w:val="26"/>
        </w:rPr>
        <w:t>va</w:t>
      </w:r>
      <w:r w:rsidRPr="008F45DF">
        <w:rPr>
          <w:b/>
          <w:spacing w:val="-5"/>
          <w:sz w:val="26"/>
        </w:rPr>
        <w:t xml:space="preserve"> </w:t>
      </w:r>
      <w:r w:rsidRPr="008F45DF">
        <w:rPr>
          <w:b/>
          <w:sz w:val="26"/>
        </w:rPr>
        <w:t>unga</w:t>
      </w:r>
      <w:r w:rsidRPr="008F45DF">
        <w:rPr>
          <w:b/>
          <w:spacing w:val="-5"/>
          <w:sz w:val="26"/>
        </w:rPr>
        <w:t xml:space="preserve"> </w:t>
      </w:r>
      <w:r w:rsidRPr="008F45DF">
        <w:rPr>
          <w:b/>
          <w:sz w:val="26"/>
        </w:rPr>
        <w:t>foizlar</w:t>
      </w:r>
      <w:r w:rsidRPr="008F45DF">
        <w:rPr>
          <w:b/>
          <w:spacing w:val="-2"/>
          <w:sz w:val="26"/>
        </w:rPr>
        <w:t xml:space="preserve"> </w:t>
      </w:r>
      <w:r w:rsidRPr="008F45DF">
        <w:rPr>
          <w:b/>
          <w:sz w:val="26"/>
        </w:rPr>
        <w:t>hisoblash</w:t>
      </w:r>
      <w:r w:rsidRPr="008F45DF">
        <w:rPr>
          <w:b/>
          <w:spacing w:val="-4"/>
          <w:sz w:val="26"/>
        </w:rPr>
        <w:t xml:space="preserve"> </w:t>
      </w:r>
      <w:r w:rsidRPr="008F45DF">
        <w:rPr>
          <w:b/>
          <w:sz w:val="26"/>
        </w:rPr>
        <w:t>va</w:t>
      </w:r>
      <w:r w:rsidRPr="008F45DF">
        <w:rPr>
          <w:b/>
          <w:spacing w:val="-2"/>
          <w:sz w:val="26"/>
        </w:rPr>
        <w:t xml:space="preserve"> </w:t>
      </w:r>
      <w:r w:rsidRPr="008F45DF">
        <w:rPr>
          <w:b/>
          <w:sz w:val="26"/>
        </w:rPr>
        <w:t xml:space="preserve">to‘lash </w:t>
      </w:r>
      <w:r w:rsidRPr="008F45DF">
        <w:rPr>
          <w:b/>
          <w:spacing w:val="-2"/>
          <w:sz w:val="26"/>
        </w:rPr>
        <w:t>tartibi</w:t>
      </w:r>
    </w:p>
    <w:p w14:paraId="7F6B2F77" w14:textId="77777777" w:rsidR="007817A5" w:rsidRDefault="006C667D" w:rsidP="008F45DF">
      <w:pPr>
        <w:pStyle w:val="a4"/>
        <w:numPr>
          <w:ilvl w:val="1"/>
          <w:numId w:val="2"/>
        </w:numPr>
        <w:tabs>
          <w:tab w:val="left" w:pos="1326"/>
        </w:tabs>
        <w:ind w:right="139" w:firstLine="707"/>
        <w:rPr>
          <w:sz w:val="26"/>
        </w:rPr>
      </w:pPr>
      <w:r>
        <w:rPr>
          <w:sz w:val="26"/>
        </w:rPr>
        <w:t xml:space="preserve">Mijoz o‘zining Bank hisobvarag‘laridagi bo‘sh pul mablag‘larini masofadan onlayn tarzda depozitga joylashtirish uchun Bankning “SQB-BUSINESS” dasturiy ta’minoti va mobil ilovasi orqali ofertani masofaviy bank xizmatlari ko‘rsatuvchi ilova </w:t>
      </w:r>
      <w:r>
        <w:rPr>
          <w:sz w:val="26"/>
        </w:rPr>
        <w:lastRenderedPageBreak/>
        <w:t>orqali akseptlaydi.</w:t>
      </w:r>
    </w:p>
    <w:p w14:paraId="4E08E955" w14:textId="77777777" w:rsidR="007817A5" w:rsidRDefault="006C667D" w:rsidP="008F45DF">
      <w:pPr>
        <w:pStyle w:val="a4"/>
        <w:numPr>
          <w:ilvl w:val="1"/>
          <w:numId w:val="2"/>
        </w:numPr>
        <w:tabs>
          <w:tab w:val="left" w:pos="1341"/>
        </w:tabs>
        <w:spacing w:before="2"/>
        <w:ind w:right="139" w:firstLine="707"/>
        <w:rPr>
          <w:sz w:val="26"/>
        </w:rPr>
      </w:pPr>
      <w:r>
        <w:rPr>
          <w:sz w:val="26"/>
        </w:rPr>
        <w:t>Bunda Mijozlar ofertani akseptlashdan oldin, Bankning rasmiy sqb.uz sayti yoki oferta orqali depozitning shartlari bilan tanishishi shart.</w:t>
      </w:r>
    </w:p>
    <w:p w14:paraId="46EC3A85" w14:textId="77777777" w:rsidR="007817A5" w:rsidRDefault="006C667D" w:rsidP="008F45DF">
      <w:pPr>
        <w:pStyle w:val="a4"/>
        <w:numPr>
          <w:ilvl w:val="1"/>
          <w:numId w:val="2"/>
        </w:numPr>
        <w:tabs>
          <w:tab w:val="left" w:pos="1324"/>
        </w:tabs>
        <w:ind w:right="139" w:firstLine="707"/>
        <w:rPr>
          <w:sz w:val="26"/>
        </w:rPr>
      </w:pPr>
      <w:r>
        <w:rPr>
          <w:sz w:val="26"/>
        </w:rPr>
        <w:t xml:space="preserve">Mijoz tomonidan oferta, masofaviy bank xizmatlari ko‘rsatuvchi ilova orqali tasdiqlangandan so‘ng, ofertaning shartlarini qabul qilingan, ya’ni u akseptlangan </w:t>
      </w:r>
      <w:r>
        <w:rPr>
          <w:spacing w:val="-2"/>
          <w:sz w:val="26"/>
        </w:rPr>
        <w:t>hisoblanadi.</w:t>
      </w:r>
    </w:p>
    <w:p w14:paraId="6F8DD595" w14:textId="77777777" w:rsidR="007817A5" w:rsidRDefault="006C667D" w:rsidP="008F45DF">
      <w:pPr>
        <w:pStyle w:val="a4"/>
        <w:numPr>
          <w:ilvl w:val="1"/>
          <w:numId w:val="2"/>
        </w:numPr>
        <w:tabs>
          <w:tab w:val="left" w:pos="1338"/>
        </w:tabs>
        <w:spacing w:before="53"/>
        <w:ind w:right="247" w:firstLine="707"/>
        <w:rPr>
          <w:sz w:val="26"/>
        </w:rPr>
      </w:pPr>
      <w:r>
        <w:rPr>
          <w:sz w:val="26"/>
        </w:rPr>
        <w:t>Depozitga foizlar har kuni yillik bazaviy davr - 365 kundan kelib chiqqan holda hisoblab yoziladi. Foizlar depozit mablag‘i Bankka tushgan kunning ertasidan boshlab, to u Mijozga qaytarilgan yoki boshqa asoslarga ko‘ra uning hisobvarag‘idan o‘chirilgan kundan oldingi kungacha bo‘lgan davrga hisoblanadi. Depozit</w:t>
      </w:r>
      <w:r>
        <w:rPr>
          <w:spacing w:val="40"/>
          <w:sz w:val="26"/>
        </w:rPr>
        <w:t xml:space="preserve"> </w:t>
      </w:r>
      <w:r>
        <w:rPr>
          <w:sz w:val="26"/>
        </w:rPr>
        <w:t>summasiga hisoblangan foizlar Depozit</w:t>
      </w:r>
      <w:r>
        <w:rPr>
          <w:spacing w:val="40"/>
          <w:sz w:val="26"/>
        </w:rPr>
        <w:t xml:space="preserve"> </w:t>
      </w:r>
      <w:r>
        <w:rPr>
          <w:sz w:val="26"/>
        </w:rPr>
        <w:t xml:space="preserve">shartlarida belgilangan muddat va tartibda Mijozga to‘lab </w:t>
      </w:r>
      <w:r>
        <w:rPr>
          <w:spacing w:val="-2"/>
          <w:sz w:val="26"/>
        </w:rPr>
        <w:t>beriladi.</w:t>
      </w:r>
    </w:p>
    <w:p w14:paraId="2F47AA18" w14:textId="77777777" w:rsidR="007817A5" w:rsidRDefault="006C667D" w:rsidP="008F45DF">
      <w:pPr>
        <w:pStyle w:val="a4"/>
        <w:numPr>
          <w:ilvl w:val="1"/>
          <w:numId w:val="2"/>
        </w:numPr>
        <w:tabs>
          <w:tab w:val="left" w:pos="1336"/>
        </w:tabs>
        <w:ind w:right="218" w:firstLine="707"/>
        <w:rPr>
          <w:sz w:val="26"/>
        </w:rPr>
      </w:pPr>
      <w:bookmarkStart w:id="4" w:name="_Hlk198281554"/>
      <w:r>
        <w:rPr>
          <w:sz w:val="26"/>
        </w:rPr>
        <w:t>Agar depozitning to‘liq miqdori (</w:t>
      </w:r>
      <w:r>
        <w:rPr>
          <w:i/>
          <w:sz w:val="26"/>
        </w:rPr>
        <w:t>minimal miqdori ham</w:t>
      </w:r>
      <w:r>
        <w:rPr>
          <w:sz w:val="26"/>
        </w:rPr>
        <w:t>)</w:t>
      </w:r>
      <w:r>
        <w:rPr>
          <w:spacing w:val="40"/>
          <w:sz w:val="26"/>
        </w:rPr>
        <w:t xml:space="preserve"> </w:t>
      </w:r>
      <w:r>
        <w:rPr>
          <w:sz w:val="26"/>
        </w:rPr>
        <w:t>muddatidan oldin chiqim qilinsa, barcha hisoblangan va to‘langan foizlar depozit shartlarida belgilangan tartibda qayta hisob kitob qilinib asosiy depozit summasidan ushlab qolinadi.</w:t>
      </w:r>
    </w:p>
    <w:bookmarkEnd w:id="4"/>
    <w:p w14:paraId="6B552306" w14:textId="77777777" w:rsidR="007817A5" w:rsidRDefault="006C667D" w:rsidP="008F45DF">
      <w:pPr>
        <w:pStyle w:val="a4"/>
        <w:numPr>
          <w:ilvl w:val="1"/>
          <w:numId w:val="2"/>
        </w:numPr>
        <w:tabs>
          <w:tab w:val="left" w:pos="1355"/>
        </w:tabs>
        <w:ind w:right="218" w:firstLine="707"/>
        <w:rPr>
          <w:sz w:val="26"/>
        </w:rPr>
      </w:pPr>
      <w:r>
        <w:rPr>
          <w:sz w:val="26"/>
        </w:rPr>
        <w:t>Depozit summasiga foizlar kunlik hisoblanib, Mijozning nomiga ochilgan 22400 – “To‘lanishi lozim bo‘lgan hisoblangan foizlar” hisobvarag‘ida yig‘ib boriladi.</w:t>
      </w:r>
    </w:p>
    <w:p w14:paraId="0202AAF3" w14:textId="3C66F26A" w:rsidR="007817A5" w:rsidRPr="008F45DF" w:rsidRDefault="006C667D" w:rsidP="008F45DF">
      <w:pPr>
        <w:pStyle w:val="a4"/>
        <w:numPr>
          <w:ilvl w:val="1"/>
          <w:numId w:val="2"/>
        </w:numPr>
        <w:tabs>
          <w:tab w:val="left" w:pos="1843"/>
        </w:tabs>
        <w:ind w:left="0" w:firstLine="851"/>
        <w:rPr>
          <w:sz w:val="26"/>
        </w:rPr>
      </w:pPr>
      <w:r>
        <w:rPr>
          <w:sz w:val="26"/>
        </w:rPr>
        <w:t>Bir</w:t>
      </w:r>
      <w:r>
        <w:rPr>
          <w:spacing w:val="11"/>
          <w:sz w:val="26"/>
        </w:rPr>
        <w:t xml:space="preserve"> </w:t>
      </w:r>
      <w:r>
        <w:rPr>
          <w:sz w:val="26"/>
        </w:rPr>
        <w:t>oy</w:t>
      </w:r>
      <w:r>
        <w:rPr>
          <w:spacing w:val="11"/>
          <w:sz w:val="26"/>
        </w:rPr>
        <w:t xml:space="preserve"> </w:t>
      </w:r>
      <w:r>
        <w:rPr>
          <w:sz w:val="26"/>
        </w:rPr>
        <w:t>to‘lgandan</w:t>
      </w:r>
      <w:r>
        <w:rPr>
          <w:spacing w:val="13"/>
          <w:sz w:val="26"/>
        </w:rPr>
        <w:t xml:space="preserve"> </w:t>
      </w:r>
      <w:r>
        <w:rPr>
          <w:sz w:val="26"/>
        </w:rPr>
        <w:t>so‘ng,</w:t>
      </w:r>
      <w:r>
        <w:rPr>
          <w:spacing w:val="11"/>
          <w:sz w:val="26"/>
        </w:rPr>
        <w:t xml:space="preserve"> </w:t>
      </w:r>
      <w:r>
        <w:rPr>
          <w:sz w:val="26"/>
        </w:rPr>
        <w:t>agar</w:t>
      </w:r>
      <w:r>
        <w:rPr>
          <w:spacing w:val="11"/>
          <w:sz w:val="26"/>
        </w:rPr>
        <w:t xml:space="preserve"> </w:t>
      </w:r>
      <w:r>
        <w:rPr>
          <w:sz w:val="26"/>
        </w:rPr>
        <w:t>depozit</w:t>
      </w:r>
      <w:r>
        <w:rPr>
          <w:spacing w:val="10"/>
          <w:sz w:val="26"/>
        </w:rPr>
        <w:t xml:space="preserve"> </w:t>
      </w:r>
      <w:r>
        <w:rPr>
          <w:sz w:val="26"/>
        </w:rPr>
        <w:t>shartlarida</w:t>
      </w:r>
      <w:r>
        <w:rPr>
          <w:spacing w:val="11"/>
          <w:sz w:val="26"/>
        </w:rPr>
        <w:t xml:space="preserve"> </w:t>
      </w:r>
      <w:r>
        <w:rPr>
          <w:sz w:val="26"/>
        </w:rPr>
        <w:t>boshqacha</w:t>
      </w:r>
      <w:r>
        <w:rPr>
          <w:spacing w:val="11"/>
          <w:sz w:val="26"/>
        </w:rPr>
        <w:t xml:space="preserve"> </w:t>
      </w:r>
      <w:r>
        <w:rPr>
          <w:sz w:val="26"/>
        </w:rPr>
        <w:t>shartlar</w:t>
      </w:r>
      <w:r>
        <w:rPr>
          <w:spacing w:val="11"/>
          <w:sz w:val="26"/>
        </w:rPr>
        <w:t xml:space="preserve"> </w:t>
      </w:r>
      <w:r>
        <w:rPr>
          <w:spacing w:val="-2"/>
          <w:sz w:val="26"/>
        </w:rPr>
        <w:t>nazarda</w:t>
      </w:r>
      <w:r w:rsidR="008F45DF" w:rsidRPr="008F45DF">
        <w:rPr>
          <w:spacing w:val="-2"/>
          <w:sz w:val="26"/>
        </w:rPr>
        <w:t xml:space="preserve"> </w:t>
      </w:r>
      <w:r w:rsidRPr="008F45DF">
        <w:rPr>
          <w:sz w:val="26"/>
        </w:rPr>
        <w:t>tutilmagan bo‘lsa, foizlar depozit qo‘yilgan sanadan keyingi oyning keyingi kunida mijozning 20200- “Talab qilib ol</w:t>
      </w:r>
      <w:r w:rsidR="00E8636A" w:rsidRPr="008F45DF">
        <w:rPr>
          <w:sz w:val="26"/>
        </w:rPr>
        <w:t>in</w:t>
      </w:r>
      <w:r w:rsidRPr="008F45DF">
        <w:rPr>
          <w:sz w:val="26"/>
        </w:rPr>
        <w:t>guncha</w:t>
      </w:r>
      <w:r w:rsidR="00E8636A" w:rsidRPr="008F45DF">
        <w:rPr>
          <w:sz w:val="26"/>
        </w:rPr>
        <w:t>”</w:t>
      </w:r>
      <w:r w:rsidRPr="008F45DF">
        <w:rPr>
          <w:sz w:val="26"/>
        </w:rPr>
        <w:t xml:space="preserve"> hisobraqamiga elektron shaklda kirim qilinadi. Ushbu mablag‘larni Mijoz depozit shartlariga asosan mustaqil tasarruf etadi.</w:t>
      </w:r>
    </w:p>
    <w:p w14:paraId="2C13B647" w14:textId="36CE2206" w:rsidR="00F503E0" w:rsidRPr="008F45DF" w:rsidRDefault="006C667D" w:rsidP="008F45DF">
      <w:pPr>
        <w:pStyle w:val="a4"/>
        <w:numPr>
          <w:ilvl w:val="1"/>
          <w:numId w:val="2"/>
        </w:numPr>
        <w:tabs>
          <w:tab w:val="left" w:pos="1391"/>
        </w:tabs>
        <w:spacing w:before="2"/>
        <w:ind w:firstLine="708"/>
        <w:rPr>
          <w:sz w:val="24"/>
          <w:szCs w:val="24"/>
        </w:rPr>
      </w:pPr>
      <w:r w:rsidRPr="008F45DF">
        <w:rPr>
          <w:sz w:val="26"/>
        </w:rPr>
        <w:t xml:space="preserve">Depozit saqlash muddati tugagunga qadar talab qilib olingan depozitlarga ushbu </w:t>
      </w:r>
      <w:r w:rsidR="00DD212A" w:rsidRPr="008F45DF">
        <w:rPr>
          <w:sz w:val="26"/>
        </w:rPr>
        <w:t>Oferta</w:t>
      </w:r>
      <w:r w:rsidRPr="008F45DF">
        <w:rPr>
          <w:sz w:val="26"/>
        </w:rPr>
        <w:t>ning</w:t>
      </w:r>
      <w:r w:rsidR="008E524A" w:rsidRPr="008F45DF">
        <w:rPr>
          <w:sz w:val="26"/>
        </w:rPr>
        <w:t xml:space="preserve"> </w:t>
      </w:r>
      <w:r w:rsidR="008F45DF" w:rsidRPr="008F45DF">
        <w:rPr>
          <w:sz w:val="26"/>
        </w:rPr>
        <w:t xml:space="preserve">3.5.-bandi </w:t>
      </w:r>
      <w:r w:rsidR="00321DFA" w:rsidRPr="008F45DF">
        <w:rPr>
          <w:sz w:val="26"/>
        </w:rPr>
        <w:t>shartlariga</w:t>
      </w:r>
      <w:r w:rsidR="008E524A" w:rsidRPr="008F45DF">
        <w:rPr>
          <w:sz w:val="26"/>
        </w:rPr>
        <w:t xml:space="preserve"> </w:t>
      </w:r>
      <w:r w:rsidRPr="008F45DF">
        <w:rPr>
          <w:sz w:val="26"/>
          <w:szCs w:val="26"/>
        </w:rPr>
        <w:t>bandiga</w:t>
      </w:r>
      <w:r w:rsidRPr="008F45DF">
        <w:rPr>
          <w:spacing w:val="-7"/>
          <w:sz w:val="26"/>
          <w:szCs w:val="26"/>
        </w:rPr>
        <w:t xml:space="preserve"> </w:t>
      </w:r>
      <w:r w:rsidRPr="008F45DF">
        <w:rPr>
          <w:sz w:val="26"/>
          <w:szCs w:val="26"/>
        </w:rPr>
        <w:t>asosan</w:t>
      </w:r>
      <w:r w:rsidRPr="008F45DF">
        <w:rPr>
          <w:spacing w:val="-5"/>
          <w:sz w:val="26"/>
          <w:szCs w:val="26"/>
        </w:rPr>
        <w:t xml:space="preserve"> </w:t>
      </w:r>
      <w:r w:rsidRPr="008F45DF">
        <w:rPr>
          <w:sz w:val="26"/>
          <w:szCs w:val="26"/>
        </w:rPr>
        <w:t>xaqiqatda</w:t>
      </w:r>
      <w:r w:rsidRPr="008F45DF">
        <w:rPr>
          <w:spacing w:val="-7"/>
          <w:sz w:val="26"/>
          <w:szCs w:val="26"/>
        </w:rPr>
        <w:t xml:space="preserve"> </w:t>
      </w:r>
      <w:r w:rsidRPr="008F45DF">
        <w:rPr>
          <w:sz w:val="26"/>
          <w:szCs w:val="26"/>
        </w:rPr>
        <w:t>turgan</w:t>
      </w:r>
      <w:r w:rsidRPr="008F45DF">
        <w:rPr>
          <w:spacing w:val="-8"/>
          <w:sz w:val="26"/>
          <w:szCs w:val="26"/>
        </w:rPr>
        <w:t xml:space="preserve"> </w:t>
      </w:r>
      <w:r w:rsidRPr="008F45DF">
        <w:rPr>
          <w:sz w:val="26"/>
          <w:szCs w:val="26"/>
        </w:rPr>
        <w:t>kun</w:t>
      </w:r>
      <w:r w:rsidRPr="008F45DF">
        <w:rPr>
          <w:spacing w:val="-4"/>
          <w:sz w:val="26"/>
          <w:szCs w:val="26"/>
        </w:rPr>
        <w:t xml:space="preserve"> </w:t>
      </w:r>
      <w:r w:rsidRPr="008F45DF">
        <w:rPr>
          <w:sz w:val="26"/>
          <w:szCs w:val="26"/>
        </w:rPr>
        <w:t>uchun</w:t>
      </w:r>
      <w:r w:rsidRPr="008F45DF">
        <w:rPr>
          <w:spacing w:val="-8"/>
          <w:sz w:val="26"/>
          <w:szCs w:val="26"/>
        </w:rPr>
        <w:t xml:space="preserve"> </w:t>
      </w:r>
      <w:r w:rsidRPr="008F45DF">
        <w:rPr>
          <w:sz w:val="26"/>
          <w:szCs w:val="26"/>
        </w:rPr>
        <w:t>foizlar</w:t>
      </w:r>
      <w:r w:rsidRPr="008F45DF">
        <w:rPr>
          <w:spacing w:val="-7"/>
          <w:sz w:val="26"/>
          <w:szCs w:val="26"/>
        </w:rPr>
        <w:t xml:space="preserve"> </w:t>
      </w:r>
      <w:r w:rsidRPr="008F45DF">
        <w:rPr>
          <w:sz w:val="26"/>
          <w:szCs w:val="26"/>
        </w:rPr>
        <w:t>to‘lab</w:t>
      </w:r>
      <w:r w:rsidRPr="008F45DF">
        <w:rPr>
          <w:spacing w:val="-7"/>
          <w:sz w:val="26"/>
          <w:szCs w:val="26"/>
        </w:rPr>
        <w:t xml:space="preserve"> </w:t>
      </w:r>
      <w:r w:rsidRPr="008F45DF">
        <w:rPr>
          <w:spacing w:val="-2"/>
          <w:sz w:val="26"/>
          <w:szCs w:val="26"/>
        </w:rPr>
        <w:t>beriladi.</w:t>
      </w:r>
    </w:p>
    <w:p w14:paraId="232CCD13" w14:textId="5C2CBA4C" w:rsidR="007817A5" w:rsidRDefault="006C667D" w:rsidP="008F45DF">
      <w:pPr>
        <w:pStyle w:val="a3"/>
        <w:spacing w:before="45"/>
        <w:ind w:right="250"/>
        <w:rPr>
          <w:lang w:val="uz-Cyrl-UZ"/>
        </w:rPr>
      </w:pPr>
      <w:r w:rsidRPr="00035570">
        <w:rPr>
          <w:b/>
        </w:rPr>
        <w:t>3.</w:t>
      </w:r>
      <w:r w:rsidR="00F503E0" w:rsidRPr="00035570">
        <w:rPr>
          <w:b/>
        </w:rPr>
        <w:t>9</w:t>
      </w:r>
      <w:r w:rsidRPr="00035570">
        <w:rPr>
          <w:b/>
        </w:rPr>
        <w:t>.</w:t>
      </w:r>
      <w:r w:rsidRPr="008F45DF">
        <w:t xml:space="preserve"> Saqlash muddati tugagandan keyin talab qilib olinmagan depozitlar Mijozning “Talab qilib ol</w:t>
      </w:r>
      <w:r w:rsidR="008E524A" w:rsidRPr="008F45DF">
        <w:t>in</w:t>
      </w:r>
      <w:r w:rsidRPr="008F45DF">
        <w:t>guncha</w:t>
      </w:r>
      <w:r w:rsidR="00AD0AF3" w:rsidRPr="008F45DF">
        <w:t>”</w:t>
      </w:r>
      <w:r w:rsidRPr="008F45DF">
        <w:t xml:space="preserve"> hisobvarag‘iga o‘tkaziladi va bu davrlar uchun depozitga foizlar hisoblanmaydi.</w:t>
      </w:r>
    </w:p>
    <w:p w14:paraId="08C4066E" w14:textId="77777777" w:rsidR="007817A5" w:rsidRDefault="007817A5" w:rsidP="008F45DF">
      <w:pPr>
        <w:pStyle w:val="a3"/>
        <w:spacing w:before="59"/>
        <w:ind w:left="0" w:right="0" w:firstLine="0"/>
        <w:jc w:val="left"/>
      </w:pPr>
    </w:p>
    <w:p w14:paraId="63376A19" w14:textId="6B71A5A3" w:rsidR="007817A5" w:rsidRDefault="006C667D" w:rsidP="008F45DF">
      <w:pPr>
        <w:pStyle w:val="1"/>
        <w:numPr>
          <w:ilvl w:val="0"/>
          <w:numId w:val="2"/>
        </w:numPr>
        <w:tabs>
          <w:tab w:val="left" w:pos="2739"/>
        </w:tabs>
        <w:ind w:left="2739" w:hanging="258"/>
        <w:jc w:val="both"/>
      </w:pPr>
      <w:r>
        <w:t>T</w:t>
      </w:r>
      <w:proofErr w:type="spellStart"/>
      <w:r w:rsidR="00EC75C0">
        <w:rPr>
          <w:lang w:val="en-US"/>
        </w:rPr>
        <w:t>araf</w:t>
      </w:r>
      <w:proofErr w:type="spellEnd"/>
      <w:r>
        <w:t>larning</w:t>
      </w:r>
      <w:r>
        <w:rPr>
          <w:spacing w:val="-13"/>
        </w:rPr>
        <w:t xml:space="preserve"> </w:t>
      </w:r>
      <w:r>
        <w:t>huquq</w:t>
      </w:r>
      <w:r>
        <w:rPr>
          <w:spacing w:val="-12"/>
        </w:rPr>
        <w:t xml:space="preserve"> </w:t>
      </w:r>
      <w:r>
        <w:t>va</w:t>
      </w:r>
      <w:r>
        <w:rPr>
          <w:spacing w:val="-14"/>
        </w:rPr>
        <w:t xml:space="preserve"> </w:t>
      </w:r>
      <w:r>
        <w:rPr>
          <w:spacing w:val="-2"/>
        </w:rPr>
        <w:t>majburiyatlari</w:t>
      </w:r>
    </w:p>
    <w:p w14:paraId="5FEE2D80" w14:textId="77777777" w:rsidR="007817A5" w:rsidRDefault="006C667D" w:rsidP="008F45DF">
      <w:pPr>
        <w:pStyle w:val="a4"/>
        <w:numPr>
          <w:ilvl w:val="1"/>
          <w:numId w:val="2"/>
        </w:numPr>
        <w:tabs>
          <w:tab w:val="left" w:pos="1303"/>
        </w:tabs>
        <w:spacing w:before="105"/>
        <w:ind w:left="1303" w:hanging="452"/>
        <w:rPr>
          <w:b/>
          <w:sz w:val="26"/>
        </w:rPr>
      </w:pPr>
      <w:r>
        <w:rPr>
          <w:b/>
          <w:sz w:val="26"/>
        </w:rPr>
        <w:t>Mijozning</w:t>
      </w:r>
      <w:r>
        <w:rPr>
          <w:b/>
          <w:spacing w:val="-16"/>
          <w:sz w:val="26"/>
        </w:rPr>
        <w:t xml:space="preserve"> </w:t>
      </w:r>
      <w:r>
        <w:rPr>
          <w:b/>
          <w:spacing w:val="-2"/>
          <w:sz w:val="26"/>
        </w:rPr>
        <w:t>huquqlari:</w:t>
      </w:r>
    </w:p>
    <w:p w14:paraId="4F548155" w14:textId="4F33F4E8" w:rsidR="007817A5" w:rsidRDefault="006C667D" w:rsidP="008F45DF">
      <w:pPr>
        <w:pStyle w:val="a4"/>
        <w:numPr>
          <w:ilvl w:val="2"/>
          <w:numId w:val="2"/>
        </w:numPr>
        <w:tabs>
          <w:tab w:val="left" w:pos="1623"/>
        </w:tabs>
        <w:spacing w:before="1"/>
        <w:ind w:right="139" w:firstLine="707"/>
        <w:rPr>
          <w:sz w:val="26"/>
        </w:rPr>
      </w:pPr>
      <w:r>
        <w:rPr>
          <w:sz w:val="26"/>
        </w:rPr>
        <w:t xml:space="preserve">joylashtirilgan depozit mablag‘larini mazkur </w:t>
      </w:r>
      <w:r w:rsidR="00925236">
        <w:rPr>
          <w:sz w:val="26"/>
        </w:rPr>
        <w:t>Oferta</w:t>
      </w:r>
      <w:r w:rsidR="00925236" w:rsidRPr="00925236">
        <w:rPr>
          <w:sz w:val="26"/>
          <w:lang w:val="en-US"/>
        </w:rPr>
        <w:t xml:space="preserve"> </w:t>
      </w:r>
      <w:r>
        <w:rPr>
          <w:sz w:val="26"/>
        </w:rPr>
        <w:t>shartlariga asosan erkin tasarruf etish;</w:t>
      </w:r>
    </w:p>
    <w:p w14:paraId="77F2810D" w14:textId="77777777" w:rsidR="007817A5" w:rsidRDefault="006C667D" w:rsidP="008F45DF">
      <w:pPr>
        <w:pStyle w:val="a4"/>
        <w:numPr>
          <w:ilvl w:val="2"/>
          <w:numId w:val="2"/>
        </w:numPr>
        <w:tabs>
          <w:tab w:val="left" w:pos="1623"/>
        </w:tabs>
        <w:spacing w:before="1"/>
        <w:ind w:right="139" w:firstLine="707"/>
        <w:rPr>
          <w:sz w:val="26"/>
        </w:rPr>
      </w:pPr>
      <w:r>
        <w:rPr>
          <w:sz w:val="26"/>
        </w:rPr>
        <w:t>Joylashtirilgan depozit hisobvarag‘i bo‘yicha bank aylanmasidan nusxa olish va yoki to‘liq tanishish;</w:t>
      </w:r>
    </w:p>
    <w:p w14:paraId="2D4DD47F" w14:textId="77777777" w:rsidR="007817A5" w:rsidRDefault="006C667D" w:rsidP="008F45DF">
      <w:pPr>
        <w:pStyle w:val="a4"/>
        <w:numPr>
          <w:ilvl w:val="2"/>
          <w:numId w:val="2"/>
        </w:numPr>
        <w:tabs>
          <w:tab w:val="left" w:pos="1623"/>
        </w:tabs>
        <w:spacing w:before="1"/>
        <w:ind w:right="139" w:firstLine="707"/>
        <w:rPr>
          <w:sz w:val="26"/>
        </w:rPr>
      </w:pPr>
      <w:r>
        <w:rPr>
          <w:sz w:val="26"/>
        </w:rPr>
        <w:t>Depozit hisobvarag‘idan amaliyotlarni amalga oshirish davomida tizimdagi uzilishlar yoki texnik nosozliklar natijasida noaniqliklar yuzaga kelganda xizmat ko‘rsatuvchi bankka yuzaga kelgan kamchilik va noqulayliklarni bartaraf etish bo‘yicha murojaat qilish.</w:t>
      </w:r>
    </w:p>
    <w:p w14:paraId="1DDDE0E2" w14:textId="77777777" w:rsidR="007817A5" w:rsidRDefault="007817A5" w:rsidP="008F45DF">
      <w:pPr>
        <w:pStyle w:val="a3"/>
        <w:ind w:left="0" w:right="0" w:firstLine="0"/>
        <w:jc w:val="left"/>
      </w:pPr>
    </w:p>
    <w:p w14:paraId="64090249" w14:textId="77777777" w:rsidR="007817A5" w:rsidRDefault="006C667D" w:rsidP="008F45DF">
      <w:pPr>
        <w:pStyle w:val="1"/>
        <w:numPr>
          <w:ilvl w:val="1"/>
          <w:numId w:val="2"/>
        </w:numPr>
        <w:tabs>
          <w:tab w:val="left" w:pos="1303"/>
        </w:tabs>
        <w:ind w:left="1303" w:hanging="452"/>
      </w:pPr>
      <w:bookmarkStart w:id="5" w:name="_Hlk198282175"/>
      <w:r>
        <w:rPr>
          <w:spacing w:val="-2"/>
        </w:rPr>
        <w:t>Mijozning</w:t>
      </w:r>
      <w:r>
        <w:rPr>
          <w:spacing w:val="-3"/>
        </w:rPr>
        <w:t xml:space="preserve"> </w:t>
      </w:r>
      <w:r>
        <w:rPr>
          <w:spacing w:val="-2"/>
        </w:rPr>
        <w:t>majburiyatlari</w:t>
      </w:r>
      <w:bookmarkEnd w:id="5"/>
      <w:r>
        <w:rPr>
          <w:spacing w:val="-2"/>
        </w:rPr>
        <w:t>:</w:t>
      </w:r>
    </w:p>
    <w:p w14:paraId="48A98F99" w14:textId="77777777" w:rsidR="007817A5" w:rsidRDefault="006C667D" w:rsidP="008F45DF">
      <w:pPr>
        <w:pStyle w:val="a4"/>
        <w:numPr>
          <w:ilvl w:val="2"/>
          <w:numId w:val="2"/>
        </w:numPr>
        <w:tabs>
          <w:tab w:val="left" w:pos="1538"/>
        </w:tabs>
        <w:spacing w:before="1"/>
        <w:ind w:right="235" w:firstLine="707"/>
        <w:rPr>
          <w:sz w:val="26"/>
        </w:rPr>
      </w:pPr>
      <w:r>
        <w:rPr>
          <w:sz w:val="26"/>
        </w:rPr>
        <w:t>Masofadan</w:t>
      </w:r>
      <w:r>
        <w:rPr>
          <w:spacing w:val="-10"/>
          <w:sz w:val="26"/>
        </w:rPr>
        <w:t xml:space="preserve"> </w:t>
      </w:r>
      <w:r>
        <w:rPr>
          <w:sz w:val="26"/>
        </w:rPr>
        <w:t>turib</w:t>
      </w:r>
      <w:r>
        <w:rPr>
          <w:spacing w:val="-12"/>
          <w:sz w:val="26"/>
        </w:rPr>
        <w:t xml:space="preserve"> </w:t>
      </w:r>
      <w:r>
        <w:rPr>
          <w:sz w:val="26"/>
        </w:rPr>
        <w:t>muddatli</w:t>
      </w:r>
      <w:r>
        <w:rPr>
          <w:spacing w:val="-17"/>
          <w:sz w:val="26"/>
        </w:rPr>
        <w:t xml:space="preserve"> </w:t>
      </w:r>
      <w:r>
        <w:rPr>
          <w:sz w:val="26"/>
        </w:rPr>
        <w:t>depozit</w:t>
      </w:r>
      <w:r>
        <w:rPr>
          <w:spacing w:val="38"/>
          <w:sz w:val="26"/>
        </w:rPr>
        <w:t xml:space="preserve"> </w:t>
      </w:r>
      <w:r>
        <w:rPr>
          <w:sz w:val="26"/>
        </w:rPr>
        <w:t>hisobvarag‘i</w:t>
      </w:r>
      <w:r>
        <w:rPr>
          <w:spacing w:val="-10"/>
          <w:sz w:val="26"/>
        </w:rPr>
        <w:t xml:space="preserve"> </w:t>
      </w:r>
      <w:r>
        <w:rPr>
          <w:sz w:val="26"/>
        </w:rPr>
        <w:t>ochish</w:t>
      </w:r>
      <w:r>
        <w:rPr>
          <w:spacing w:val="-10"/>
          <w:sz w:val="26"/>
        </w:rPr>
        <w:t xml:space="preserve"> </w:t>
      </w:r>
      <w:r>
        <w:rPr>
          <w:sz w:val="26"/>
        </w:rPr>
        <w:t>uchun</w:t>
      </w:r>
      <w:r>
        <w:rPr>
          <w:spacing w:val="-8"/>
          <w:sz w:val="26"/>
        </w:rPr>
        <w:t xml:space="preserve"> </w:t>
      </w:r>
      <w:r>
        <w:rPr>
          <w:sz w:val="26"/>
        </w:rPr>
        <w:t>Bank</w:t>
      </w:r>
      <w:r>
        <w:rPr>
          <w:spacing w:val="-15"/>
          <w:sz w:val="26"/>
        </w:rPr>
        <w:t xml:space="preserve"> </w:t>
      </w:r>
      <w:r>
        <w:rPr>
          <w:sz w:val="26"/>
        </w:rPr>
        <w:t>tizimida bank hisobvarag‘i mavjud bo‘lishi;</w:t>
      </w:r>
    </w:p>
    <w:p w14:paraId="2BF6BBB2" w14:textId="77777777" w:rsidR="007817A5" w:rsidRDefault="006C667D" w:rsidP="008F45DF">
      <w:pPr>
        <w:pStyle w:val="a4"/>
        <w:numPr>
          <w:ilvl w:val="2"/>
          <w:numId w:val="2"/>
        </w:numPr>
        <w:tabs>
          <w:tab w:val="left" w:pos="1538"/>
        </w:tabs>
        <w:ind w:right="252" w:firstLine="707"/>
        <w:rPr>
          <w:sz w:val="26"/>
        </w:rPr>
      </w:pPr>
      <w:r>
        <w:rPr>
          <w:sz w:val="26"/>
        </w:rPr>
        <w:t>Depozitga</w:t>
      </w:r>
      <w:r>
        <w:rPr>
          <w:spacing w:val="40"/>
          <w:sz w:val="26"/>
        </w:rPr>
        <w:t xml:space="preserve"> </w:t>
      </w:r>
      <w:r>
        <w:rPr>
          <w:sz w:val="26"/>
        </w:rPr>
        <w:t>pul mablag‘ini kirim qilish uchun</w:t>
      </w:r>
      <w:r>
        <w:rPr>
          <w:spacing w:val="40"/>
          <w:sz w:val="26"/>
        </w:rPr>
        <w:t xml:space="preserve"> </w:t>
      </w:r>
      <w:r>
        <w:rPr>
          <w:sz w:val="26"/>
        </w:rPr>
        <w:t>hisob-varaqlarida depozit turiga kirim qilinishi lozim bo‘lgan miqdordagi mablag‘iga ega bo‘lishi;</w:t>
      </w:r>
    </w:p>
    <w:p w14:paraId="338B70B5" w14:textId="77777777" w:rsidR="007817A5" w:rsidRDefault="006C667D" w:rsidP="008F45DF">
      <w:pPr>
        <w:pStyle w:val="a4"/>
        <w:numPr>
          <w:ilvl w:val="2"/>
          <w:numId w:val="2"/>
        </w:numPr>
        <w:tabs>
          <w:tab w:val="left" w:pos="1628"/>
        </w:tabs>
        <w:ind w:right="252" w:firstLine="707"/>
        <w:rPr>
          <w:sz w:val="26"/>
        </w:rPr>
      </w:pPr>
      <w:r>
        <w:rPr>
          <w:sz w:val="26"/>
        </w:rPr>
        <w:t>Bankning “SQB-BUSINESS” dasturiy ta’minotida muddatli depozit hisobvarag‘ini</w:t>
      </w:r>
      <w:r>
        <w:rPr>
          <w:spacing w:val="-4"/>
          <w:sz w:val="26"/>
        </w:rPr>
        <w:t xml:space="preserve"> </w:t>
      </w:r>
      <w:r>
        <w:rPr>
          <w:sz w:val="26"/>
        </w:rPr>
        <w:t>ochish</w:t>
      </w:r>
      <w:r>
        <w:rPr>
          <w:spacing w:val="-5"/>
          <w:sz w:val="26"/>
        </w:rPr>
        <w:t xml:space="preserve"> </w:t>
      </w:r>
      <w:r>
        <w:rPr>
          <w:sz w:val="26"/>
        </w:rPr>
        <w:t>uchun</w:t>
      </w:r>
      <w:r>
        <w:rPr>
          <w:spacing w:val="-5"/>
          <w:sz w:val="26"/>
        </w:rPr>
        <w:t xml:space="preserve"> </w:t>
      </w:r>
      <w:r>
        <w:rPr>
          <w:sz w:val="26"/>
        </w:rPr>
        <w:t>kerakli</w:t>
      </w:r>
      <w:r>
        <w:rPr>
          <w:spacing w:val="-5"/>
          <w:sz w:val="26"/>
        </w:rPr>
        <w:t xml:space="preserve"> </w:t>
      </w:r>
      <w:r>
        <w:rPr>
          <w:sz w:val="26"/>
        </w:rPr>
        <w:t>bo‘lgan</w:t>
      </w:r>
      <w:r>
        <w:rPr>
          <w:spacing w:val="-5"/>
          <w:sz w:val="26"/>
        </w:rPr>
        <w:t xml:space="preserve"> </w:t>
      </w:r>
      <w:r>
        <w:rPr>
          <w:sz w:val="26"/>
        </w:rPr>
        <w:t>barcha</w:t>
      </w:r>
      <w:r>
        <w:rPr>
          <w:spacing w:val="-5"/>
          <w:sz w:val="26"/>
        </w:rPr>
        <w:t xml:space="preserve"> </w:t>
      </w:r>
      <w:r>
        <w:rPr>
          <w:sz w:val="26"/>
        </w:rPr>
        <w:t>amaliyotlarni</w:t>
      </w:r>
      <w:r>
        <w:rPr>
          <w:spacing w:val="-2"/>
          <w:sz w:val="26"/>
        </w:rPr>
        <w:t xml:space="preserve"> </w:t>
      </w:r>
      <w:r>
        <w:rPr>
          <w:sz w:val="26"/>
        </w:rPr>
        <w:t>ketma-ketlikda</w:t>
      </w:r>
      <w:r>
        <w:rPr>
          <w:spacing w:val="-5"/>
          <w:sz w:val="26"/>
        </w:rPr>
        <w:t xml:space="preserve"> </w:t>
      </w:r>
      <w:r>
        <w:rPr>
          <w:sz w:val="26"/>
        </w:rPr>
        <w:t xml:space="preserve">amalga </w:t>
      </w:r>
      <w:r>
        <w:rPr>
          <w:spacing w:val="-2"/>
          <w:sz w:val="26"/>
        </w:rPr>
        <w:t>oshirish;</w:t>
      </w:r>
    </w:p>
    <w:p w14:paraId="076FAFD1" w14:textId="2D756A38" w:rsidR="007817A5" w:rsidRDefault="006C667D" w:rsidP="008F45DF">
      <w:pPr>
        <w:pStyle w:val="a4"/>
        <w:numPr>
          <w:ilvl w:val="2"/>
          <w:numId w:val="2"/>
        </w:numPr>
        <w:tabs>
          <w:tab w:val="left" w:pos="1683"/>
        </w:tabs>
        <w:ind w:right="218" w:firstLine="707"/>
        <w:rPr>
          <w:sz w:val="26"/>
        </w:rPr>
      </w:pPr>
      <w:r>
        <w:rPr>
          <w:sz w:val="26"/>
        </w:rPr>
        <w:t>Depozit hisobvarag‘idan amaliyotlarni amalga oshirish davomida dasturdagi uzilishlar yoki texnik nosozliklar haqida Bankni xabardor qilish;</w:t>
      </w:r>
    </w:p>
    <w:p w14:paraId="62B89328" w14:textId="77777777" w:rsidR="007817A5" w:rsidRDefault="006C667D" w:rsidP="008F45DF">
      <w:pPr>
        <w:pStyle w:val="a4"/>
        <w:numPr>
          <w:ilvl w:val="2"/>
          <w:numId w:val="2"/>
        </w:numPr>
        <w:tabs>
          <w:tab w:val="left" w:pos="1557"/>
        </w:tabs>
        <w:ind w:right="218" w:firstLine="707"/>
        <w:rPr>
          <w:sz w:val="26"/>
        </w:rPr>
      </w:pPr>
      <w:r>
        <w:rPr>
          <w:sz w:val="26"/>
        </w:rPr>
        <w:lastRenderedPageBreak/>
        <w:t>Dasturga kirish uchun berilgan “Login”, “Parol” va “PIN” kodni boshka shaxslarga oshkor qilmaslik;</w:t>
      </w:r>
    </w:p>
    <w:p w14:paraId="5DF24224" w14:textId="77777777" w:rsidR="007817A5" w:rsidRPr="008F45DF" w:rsidRDefault="006C667D" w:rsidP="008F45DF">
      <w:pPr>
        <w:pStyle w:val="a4"/>
        <w:numPr>
          <w:ilvl w:val="2"/>
          <w:numId w:val="2"/>
        </w:numPr>
        <w:tabs>
          <w:tab w:val="left" w:pos="1589"/>
        </w:tabs>
        <w:ind w:right="139" w:firstLine="707"/>
        <w:rPr>
          <w:sz w:val="26"/>
        </w:rPr>
      </w:pPr>
      <w:r>
        <w:rPr>
          <w:sz w:val="26"/>
        </w:rPr>
        <w:t xml:space="preserve">Mobil aloqa yoki internet tarmog‘i orqali bank amaliyotlarini boshqa shaxslar </w:t>
      </w:r>
      <w:r w:rsidRPr="008F45DF">
        <w:rPr>
          <w:sz w:val="26"/>
        </w:rPr>
        <w:t>ishtirokisiz yoki kuzatuvisiz amalga oshirish;</w:t>
      </w:r>
    </w:p>
    <w:p w14:paraId="31E04C66" w14:textId="12CF0953" w:rsidR="007817A5" w:rsidRPr="008F45DF" w:rsidRDefault="00DD212A" w:rsidP="008F45DF">
      <w:pPr>
        <w:pStyle w:val="a4"/>
        <w:numPr>
          <w:ilvl w:val="2"/>
          <w:numId w:val="2"/>
        </w:numPr>
        <w:tabs>
          <w:tab w:val="left" w:pos="1498"/>
        </w:tabs>
        <w:ind w:left="1498" w:hanging="647"/>
        <w:rPr>
          <w:sz w:val="26"/>
        </w:rPr>
      </w:pPr>
      <w:r w:rsidRPr="008F45DF">
        <w:rPr>
          <w:sz w:val="26"/>
        </w:rPr>
        <w:t>Ofertaning</w:t>
      </w:r>
      <w:r w:rsidRPr="008F45DF">
        <w:rPr>
          <w:spacing w:val="-11"/>
          <w:sz w:val="26"/>
        </w:rPr>
        <w:t xml:space="preserve"> </w:t>
      </w:r>
      <w:r w:rsidRPr="008F45DF">
        <w:rPr>
          <w:sz w:val="26"/>
        </w:rPr>
        <w:t>amal</w:t>
      </w:r>
      <w:r w:rsidRPr="008F45DF">
        <w:rPr>
          <w:spacing w:val="-10"/>
          <w:sz w:val="26"/>
        </w:rPr>
        <w:t xml:space="preserve"> </w:t>
      </w:r>
      <w:r w:rsidRPr="008F45DF">
        <w:rPr>
          <w:sz w:val="26"/>
        </w:rPr>
        <w:t>qilish</w:t>
      </w:r>
      <w:r w:rsidRPr="008F45DF">
        <w:rPr>
          <w:spacing w:val="-7"/>
          <w:sz w:val="26"/>
        </w:rPr>
        <w:t xml:space="preserve"> </w:t>
      </w:r>
      <w:r w:rsidRPr="008F45DF">
        <w:rPr>
          <w:sz w:val="26"/>
        </w:rPr>
        <w:t>muddatini</w:t>
      </w:r>
      <w:r w:rsidRPr="008F45DF">
        <w:rPr>
          <w:spacing w:val="-10"/>
          <w:sz w:val="26"/>
        </w:rPr>
        <w:t xml:space="preserve"> </w:t>
      </w:r>
      <w:r w:rsidRPr="008F45DF">
        <w:rPr>
          <w:sz w:val="26"/>
        </w:rPr>
        <w:t>nazorat</w:t>
      </w:r>
      <w:r w:rsidRPr="008F45DF">
        <w:rPr>
          <w:spacing w:val="-10"/>
          <w:sz w:val="26"/>
        </w:rPr>
        <w:t xml:space="preserve"> </w:t>
      </w:r>
      <w:r w:rsidRPr="008F45DF">
        <w:rPr>
          <w:spacing w:val="-2"/>
          <w:sz w:val="26"/>
        </w:rPr>
        <w:t>qilish</w:t>
      </w:r>
      <w:r w:rsidR="00193F71" w:rsidRPr="008F45DF">
        <w:rPr>
          <w:spacing w:val="-2"/>
          <w:sz w:val="26"/>
          <w:lang w:val="en-US"/>
        </w:rPr>
        <w:t>.</w:t>
      </w:r>
    </w:p>
    <w:p w14:paraId="04DFBF6C" w14:textId="77777777" w:rsidR="007817A5" w:rsidRPr="008F45DF" w:rsidRDefault="006C667D" w:rsidP="008F45DF">
      <w:pPr>
        <w:pStyle w:val="1"/>
        <w:numPr>
          <w:ilvl w:val="1"/>
          <w:numId w:val="2"/>
        </w:numPr>
        <w:tabs>
          <w:tab w:val="left" w:pos="1558"/>
        </w:tabs>
        <w:spacing w:before="298"/>
        <w:ind w:left="1558" w:hanging="707"/>
      </w:pPr>
      <w:bookmarkStart w:id="6" w:name="_Hlk198282558"/>
      <w:r w:rsidRPr="008F45DF">
        <w:t>Bankning</w:t>
      </w:r>
      <w:r w:rsidRPr="008F45DF">
        <w:rPr>
          <w:spacing w:val="-14"/>
        </w:rPr>
        <w:t xml:space="preserve"> </w:t>
      </w:r>
      <w:r w:rsidRPr="008F45DF">
        <w:rPr>
          <w:spacing w:val="-2"/>
        </w:rPr>
        <w:t>huquqlari:</w:t>
      </w:r>
    </w:p>
    <w:p w14:paraId="16BF47F6" w14:textId="0699F869" w:rsidR="007817A5" w:rsidRDefault="006C667D" w:rsidP="008F45DF">
      <w:pPr>
        <w:pStyle w:val="a4"/>
        <w:numPr>
          <w:ilvl w:val="2"/>
          <w:numId w:val="2"/>
        </w:numPr>
        <w:tabs>
          <w:tab w:val="left" w:pos="1524"/>
        </w:tabs>
        <w:spacing w:before="44"/>
        <w:ind w:right="137" w:firstLine="707"/>
        <w:rPr>
          <w:sz w:val="26"/>
        </w:rPr>
      </w:pPr>
      <w:bookmarkStart w:id="7" w:name="_Hlk198282599"/>
      <w:bookmarkEnd w:id="6"/>
      <w:r w:rsidRPr="008F45DF">
        <w:rPr>
          <w:sz w:val="26"/>
        </w:rPr>
        <w:t xml:space="preserve">Mijoz tomonidan depozit summasi muddatidan oldin talab qilib olinganda hisoblangan va to‘langan foiz summalarini </w:t>
      </w:r>
      <w:r w:rsidR="00DD212A" w:rsidRPr="008F45DF">
        <w:rPr>
          <w:sz w:val="26"/>
        </w:rPr>
        <w:t>Oferta</w:t>
      </w:r>
      <w:r w:rsidRPr="008F45DF">
        <w:rPr>
          <w:sz w:val="26"/>
        </w:rPr>
        <w:t>da</w:t>
      </w:r>
      <w:r>
        <w:rPr>
          <w:sz w:val="26"/>
        </w:rPr>
        <w:t xml:space="preserve"> belgilangan miqdorda qayta hisob-kitob qilish hamda hisobvaraqdagi qoldiq mablag‘laridan chegirib qolish</w:t>
      </w:r>
      <w:bookmarkEnd w:id="7"/>
      <w:r>
        <w:rPr>
          <w:sz w:val="26"/>
        </w:rPr>
        <w:t>;</w:t>
      </w:r>
    </w:p>
    <w:p w14:paraId="433864E9" w14:textId="77777777" w:rsidR="007817A5" w:rsidRDefault="006C667D" w:rsidP="008F45DF">
      <w:pPr>
        <w:pStyle w:val="a4"/>
        <w:numPr>
          <w:ilvl w:val="2"/>
          <w:numId w:val="2"/>
        </w:numPr>
        <w:tabs>
          <w:tab w:val="left" w:pos="1558"/>
        </w:tabs>
        <w:spacing w:before="2"/>
        <w:ind w:right="137" w:firstLine="631"/>
        <w:rPr>
          <w:sz w:val="26"/>
        </w:rPr>
      </w:pPr>
      <w:bookmarkStart w:id="8" w:name="_Hlk198282642"/>
      <w:r>
        <w:rPr>
          <w:sz w:val="26"/>
        </w:rPr>
        <w:t>O‘zbekistan Respublikasining amaldagi qonun hujjatlariga muvofiq mijoz hisobvarag‘i sud, huquqni muhofaza qiluvchi organlar, davlat ijrochisi va boshqa vakolatli</w:t>
      </w:r>
      <w:r>
        <w:rPr>
          <w:spacing w:val="24"/>
          <w:sz w:val="26"/>
        </w:rPr>
        <w:t xml:space="preserve"> </w:t>
      </w:r>
      <w:r>
        <w:rPr>
          <w:sz w:val="26"/>
        </w:rPr>
        <w:t>organlar</w:t>
      </w:r>
      <w:r>
        <w:rPr>
          <w:spacing w:val="24"/>
          <w:sz w:val="26"/>
        </w:rPr>
        <w:t xml:space="preserve"> </w:t>
      </w:r>
      <w:r>
        <w:rPr>
          <w:sz w:val="26"/>
        </w:rPr>
        <w:t>tomonidan</w:t>
      </w:r>
      <w:r>
        <w:rPr>
          <w:spacing w:val="24"/>
          <w:sz w:val="26"/>
        </w:rPr>
        <w:t xml:space="preserve"> </w:t>
      </w:r>
      <w:r>
        <w:rPr>
          <w:sz w:val="26"/>
        </w:rPr>
        <w:t>xatlanganda</w:t>
      </w:r>
      <w:r>
        <w:rPr>
          <w:spacing w:val="24"/>
          <w:sz w:val="26"/>
        </w:rPr>
        <w:t xml:space="preserve"> </w:t>
      </w:r>
      <w:r>
        <w:rPr>
          <w:sz w:val="26"/>
        </w:rPr>
        <w:t>(band</w:t>
      </w:r>
      <w:r>
        <w:rPr>
          <w:spacing w:val="24"/>
          <w:sz w:val="26"/>
        </w:rPr>
        <w:t xml:space="preserve"> </w:t>
      </w:r>
      <w:r>
        <w:rPr>
          <w:sz w:val="26"/>
        </w:rPr>
        <w:t>solinganda)</w:t>
      </w:r>
      <w:r>
        <w:rPr>
          <w:spacing w:val="24"/>
          <w:sz w:val="26"/>
        </w:rPr>
        <w:t xml:space="preserve"> </w:t>
      </w:r>
      <w:r>
        <w:rPr>
          <w:sz w:val="26"/>
        </w:rPr>
        <w:t>hisobvaraq</w:t>
      </w:r>
      <w:r>
        <w:rPr>
          <w:spacing w:val="24"/>
          <w:sz w:val="26"/>
        </w:rPr>
        <w:t xml:space="preserve"> </w:t>
      </w:r>
      <w:r>
        <w:rPr>
          <w:sz w:val="26"/>
        </w:rPr>
        <w:t>orqali</w:t>
      </w:r>
      <w:r>
        <w:rPr>
          <w:spacing w:val="24"/>
          <w:sz w:val="26"/>
        </w:rPr>
        <w:t xml:space="preserve"> </w:t>
      </w:r>
      <w:r>
        <w:rPr>
          <w:sz w:val="26"/>
        </w:rPr>
        <w:t>amaliyot</w:t>
      </w:r>
    </w:p>
    <w:p w14:paraId="16532E3E" w14:textId="77777777" w:rsidR="007817A5" w:rsidRDefault="006C667D" w:rsidP="008F45DF">
      <w:pPr>
        <w:pStyle w:val="a3"/>
        <w:spacing w:before="74"/>
        <w:ind w:right="139" w:firstLine="0"/>
      </w:pPr>
      <w:r>
        <w:t>bajarishni to‘xtatish va hisobvarag‘ xatlanganligi oqibatida foydalanilmagan davr uchun foiz hisoblamaslik;</w:t>
      </w:r>
    </w:p>
    <w:p w14:paraId="79213BA6" w14:textId="55AF05B5" w:rsidR="007817A5" w:rsidRPr="008F45DF" w:rsidRDefault="006C667D" w:rsidP="008F45DF">
      <w:pPr>
        <w:pStyle w:val="a4"/>
        <w:numPr>
          <w:ilvl w:val="2"/>
          <w:numId w:val="2"/>
        </w:numPr>
        <w:tabs>
          <w:tab w:val="left" w:pos="1572"/>
        </w:tabs>
        <w:ind w:right="137" w:firstLine="707"/>
        <w:rPr>
          <w:sz w:val="26"/>
        </w:rPr>
      </w:pPr>
      <w:bookmarkStart w:id="9" w:name="_Hlk198282696"/>
      <w:bookmarkEnd w:id="8"/>
      <w:r>
        <w:rPr>
          <w:sz w:val="26"/>
        </w:rPr>
        <w:t>Depozit muddati tugagan kunning ertasidan kechiktirmagan holda yoki muddatidan oldin qaytarish talab qilinganda 30 bank kuni ichida depozit mablag‘ini mijozning talab qilib olinguncha hisobvarag‘iga o‘tkazish</w:t>
      </w:r>
      <w:bookmarkEnd w:id="9"/>
      <w:r w:rsidR="008F45DF" w:rsidRPr="008F45DF">
        <w:rPr>
          <w:sz w:val="26"/>
        </w:rPr>
        <w:t>.</w:t>
      </w:r>
    </w:p>
    <w:p w14:paraId="0AFA531B" w14:textId="77777777" w:rsidR="007817A5" w:rsidRDefault="006C667D" w:rsidP="008F45DF">
      <w:pPr>
        <w:pStyle w:val="1"/>
        <w:numPr>
          <w:ilvl w:val="1"/>
          <w:numId w:val="2"/>
        </w:numPr>
        <w:tabs>
          <w:tab w:val="left" w:pos="1558"/>
        </w:tabs>
        <w:spacing w:before="1"/>
        <w:ind w:left="1558" w:hanging="707"/>
      </w:pPr>
      <w:r>
        <w:t>Bankning</w:t>
      </w:r>
      <w:r>
        <w:rPr>
          <w:spacing w:val="-14"/>
        </w:rPr>
        <w:t xml:space="preserve"> </w:t>
      </w:r>
      <w:r>
        <w:rPr>
          <w:spacing w:val="-2"/>
        </w:rPr>
        <w:t>majburiyatlari:</w:t>
      </w:r>
    </w:p>
    <w:p w14:paraId="4052F9C4" w14:textId="77777777" w:rsidR="007817A5" w:rsidRDefault="006C667D" w:rsidP="008F45DF">
      <w:pPr>
        <w:pStyle w:val="a4"/>
        <w:numPr>
          <w:ilvl w:val="2"/>
          <w:numId w:val="2"/>
        </w:numPr>
        <w:tabs>
          <w:tab w:val="left" w:pos="1557"/>
        </w:tabs>
        <w:spacing w:before="44"/>
        <w:ind w:right="218" w:firstLine="707"/>
        <w:rPr>
          <w:sz w:val="26"/>
        </w:rPr>
      </w:pPr>
      <w:r>
        <w:rPr>
          <w:sz w:val="26"/>
        </w:rPr>
        <w:t xml:space="preserve">Depozit shartlarini elektron ko‘rinishda Bankning </w:t>
      </w:r>
      <w:hyperlink r:id="rId5">
        <w:r>
          <w:rPr>
            <w:color w:val="0462C1"/>
            <w:sz w:val="26"/>
            <w:u w:val="single" w:color="0462C1"/>
          </w:rPr>
          <w:t>www.sqb.uz</w:t>
        </w:r>
      </w:hyperlink>
      <w:r>
        <w:rPr>
          <w:color w:val="0462C1"/>
          <w:sz w:val="26"/>
        </w:rPr>
        <w:t xml:space="preserve"> </w:t>
      </w:r>
      <w:r>
        <w:rPr>
          <w:sz w:val="26"/>
        </w:rPr>
        <w:t>saytidagi aks ettirib borish;</w:t>
      </w:r>
    </w:p>
    <w:p w14:paraId="4A44AE91" w14:textId="5DCB85A1" w:rsidR="007817A5" w:rsidRPr="008F45DF" w:rsidRDefault="006C667D" w:rsidP="008F45DF">
      <w:pPr>
        <w:pStyle w:val="a4"/>
        <w:numPr>
          <w:ilvl w:val="2"/>
          <w:numId w:val="2"/>
        </w:numPr>
        <w:tabs>
          <w:tab w:val="left" w:pos="1557"/>
        </w:tabs>
        <w:ind w:right="216" w:firstLine="707"/>
        <w:rPr>
          <w:sz w:val="26"/>
        </w:rPr>
      </w:pPr>
      <w:r>
        <w:rPr>
          <w:sz w:val="26"/>
        </w:rPr>
        <w:t>Oferta</w:t>
      </w:r>
      <w:r w:rsidR="001E3347" w:rsidRPr="001E3347">
        <w:rPr>
          <w:sz w:val="26"/>
        </w:rPr>
        <w:t>n</w:t>
      </w:r>
      <w:r>
        <w:rPr>
          <w:sz w:val="26"/>
        </w:rPr>
        <w:t xml:space="preserve">i Mijoz tomonidan akseptlaganidan so‘ng, depozit mablag‘larini kirim qilish hamda depozit bo‘yicha operasiyalarni qayd etib borish maqsadida Mijozning </w:t>
      </w:r>
      <w:r w:rsidRPr="008F45DF">
        <w:rPr>
          <w:sz w:val="26"/>
        </w:rPr>
        <w:t>nomiga avtomatik tarzda hisobvarag‘larni ochish;</w:t>
      </w:r>
    </w:p>
    <w:p w14:paraId="47E9CCC3" w14:textId="3184C8AF" w:rsidR="007817A5" w:rsidRPr="008F45DF" w:rsidRDefault="006C667D" w:rsidP="008F45DF">
      <w:pPr>
        <w:pStyle w:val="a4"/>
        <w:numPr>
          <w:ilvl w:val="2"/>
          <w:numId w:val="2"/>
        </w:numPr>
        <w:tabs>
          <w:tab w:val="left" w:pos="1557"/>
        </w:tabs>
        <w:ind w:right="218" w:firstLine="707"/>
        <w:rPr>
          <w:sz w:val="26"/>
        </w:rPr>
      </w:pPr>
      <w:r w:rsidRPr="008F45DF">
        <w:rPr>
          <w:sz w:val="26"/>
        </w:rPr>
        <w:t xml:space="preserve">Ushbu </w:t>
      </w:r>
      <w:r w:rsidR="001E3347" w:rsidRPr="008F45DF">
        <w:rPr>
          <w:sz w:val="26"/>
        </w:rPr>
        <w:t>Oferta</w:t>
      </w:r>
      <w:r w:rsidRPr="008F45DF">
        <w:rPr>
          <w:sz w:val="26"/>
        </w:rPr>
        <w:t>da belgilangan shartlar asosida depozitga foizlarni hisoblab borish va to‘lash hamda saqlash muddati tugagan depozit hisobvarag‘idagi mablag‘larni mijozning birinchi talabiga ko‘ra depozitdagi pul mablag‘larini elektron shaklda, naqd pulsiz qaytarilishini ta’minlash;</w:t>
      </w:r>
    </w:p>
    <w:p w14:paraId="6F6137BE" w14:textId="5590DCDD" w:rsidR="007817A5" w:rsidRPr="008F45DF" w:rsidRDefault="006C667D" w:rsidP="008F45DF">
      <w:pPr>
        <w:pStyle w:val="a4"/>
        <w:numPr>
          <w:ilvl w:val="2"/>
          <w:numId w:val="2"/>
        </w:numPr>
        <w:tabs>
          <w:tab w:val="left" w:pos="1630"/>
        </w:tabs>
        <w:spacing w:before="2"/>
        <w:ind w:right="139" w:firstLine="707"/>
        <w:rPr>
          <w:sz w:val="26"/>
        </w:rPr>
      </w:pPr>
      <w:r w:rsidRPr="008F45DF">
        <w:rPr>
          <w:sz w:val="26"/>
        </w:rPr>
        <w:t>Mijozning elektron topshirig‘iga asosan tegishli bank amaliyotlarini bajarish,</w:t>
      </w:r>
      <w:r w:rsidRPr="008F45DF">
        <w:rPr>
          <w:spacing w:val="40"/>
          <w:sz w:val="26"/>
        </w:rPr>
        <w:t xml:space="preserve"> </w:t>
      </w:r>
      <w:r w:rsidR="009F7D89" w:rsidRPr="008F45DF">
        <w:rPr>
          <w:sz w:val="26"/>
        </w:rPr>
        <w:t>Oferta</w:t>
      </w:r>
      <w:r w:rsidRPr="008F45DF">
        <w:rPr>
          <w:sz w:val="26"/>
        </w:rPr>
        <w:t xml:space="preserve"> shartlariga asosan depozit hisobvarag‘idagi mablag‘iga foiz</w:t>
      </w:r>
      <w:r w:rsidRPr="008F45DF">
        <w:rPr>
          <w:spacing w:val="40"/>
          <w:sz w:val="26"/>
        </w:rPr>
        <w:t xml:space="preserve"> </w:t>
      </w:r>
      <w:r w:rsidRPr="008F45DF">
        <w:rPr>
          <w:sz w:val="26"/>
        </w:rPr>
        <w:t xml:space="preserve">hisoblash va </w:t>
      </w:r>
      <w:r w:rsidR="009F7D89" w:rsidRPr="008F45DF">
        <w:rPr>
          <w:sz w:val="26"/>
        </w:rPr>
        <w:t>Oferta</w:t>
      </w:r>
      <w:r w:rsidRPr="008F45DF">
        <w:rPr>
          <w:sz w:val="26"/>
        </w:rPr>
        <w:t>da belgilangan muddatda foizlarni to‘lab borish;</w:t>
      </w:r>
    </w:p>
    <w:p w14:paraId="7FA46B3B" w14:textId="09D0EAF0" w:rsidR="007817A5" w:rsidRPr="008F45DF" w:rsidRDefault="006C667D" w:rsidP="008F45DF">
      <w:pPr>
        <w:pStyle w:val="a3"/>
        <w:ind w:left="851" w:right="0" w:firstLine="0"/>
      </w:pPr>
      <w:r w:rsidRPr="008F45DF">
        <w:rPr>
          <w:b/>
        </w:rPr>
        <w:t>4.4.</w:t>
      </w:r>
      <w:r w:rsidR="001E3347" w:rsidRPr="008F45DF">
        <w:rPr>
          <w:b/>
          <w:lang w:val="en-US"/>
        </w:rPr>
        <w:t>5</w:t>
      </w:r>
      <w:r w:rsidRPr="008F45DF">
        <w:rPr>
          <w:b/>
        </w:rPr>
        <w:t>.</w:t>
      </w:r>
      <w:r w:rsidRPr="008F45DF">
        <w:rPr>
          <w:b/>
          <w:spacing w:val="43"/>
        </w:rPr>
        <w:t xml:space="preserve"> </w:t>
      </w:r>
      <w:r w:rsidRPr="008F45DF">
        <w:t>Bank</w:t>
      </w:r>
      <w:r w:rsidRPr="008F45DF">
        <w:rPr>
          <w:spacing w:val="-9"/>
        </w:rPr>
        <w:t xml:space="preserve"> </w:t>
      </w:r>
      <w:r w:rsidRPr="008F45DF">
        <w:t>sirini</w:t>
      </w:r>
      <w:r w:rsidRPr="008F45DF">
        <w:rPr>
          <w:spacing w:val="-6"/>
        </w:rPr>
        <w:t xml:space="preserve"> </w:t>
      </w:r>
      <w:r w:rsidRPr="008F45DF">
        <w:t>tashkil</w:t>
      </w:r>
      <w:r w:rsidRPr="008F45DF">
        <w:rPr>
          <w:spacing w:val="-6"/>
        </w:rPr>
        <w:t xml:space="preserve"> </w:t>
      </w:r>
      <w:r w:rsidRPr="008F45DF">
        <w:t>etuvchi</w:t>
      </w:r>
      <w:r w:rsidRPr="008F45DF">
        <w:rPr>
          <w:spacing w:val="-9"/>
        </w:rPr>
        <w:t xml:space="preserve"> </w:t>
      </w:r>
      <w:r w:rsidRPr="008F45DF">
        <w:t>ma’lumotlarni</w:t>
      </w:r>
      <w:r w:rsidRPr="008F45DF">
        <w:rPr>
          <w:spacing w:val="-9"/>
        </w:rPr>
        <w:t xml:space="preserve"> </w:t>
      </w:r>
      <w:r w:rsidRPr="008F45DF">
        <w:t>sir</w:t>
      </w:r>
      <w:r w:rsidRPr="008F45DF">
        <w:rPr>
          <w:spacing w:val="-8"/>
        </w:rPr>
        <w:t xml:space="preserve"> </w:t>
      </w:r>
      <w:r w:rsidRPr="008F45DF">
        <w:t>saqlanishini</w:t>
      </w:r>
      <w:r w:rsidRPr="008F45DF">
        <w:rPr>
          <w:spacing w:val="-7"/>
        </w:rPr>
        <w:t xml:space="preserve"> </w:t>
      </w:r>
      <w:r w:rsidRPr="008F45DF">
        <w:rPr>
          <w:spacing w:val="-2"/>
        </w:rPr>
        <w:t>ta’minlash.</w:t>
      </w:r>
    </w:p>
    <w:p w14:paraId="61B2B656" w14:textId="77777777" w:rsidR="007817A5" w:rsidRPr="008F45DF" w:rsidRDefault="006C667D" w:rsidP="008F45DF">
      <w:pPr>
        <w:pStyle w:val="a3"/>
        <w:spacing w:before="44"/>
        <w:ind w:right="218"/>
      </w:pPr>
      <w:r w:rsidRPr="008F45DF">
        <w:t>Bunday ma’lumotlarni qonun hujjatlarida nazarda tutilgan asoslar mavjud bo‘lganda uchinchi shaxslarga taqdim etish xolatlari bundan mustasno.</w:t>
      </w:r>
    </w:p>
    <w:p w14:paraId="3582822A" w14:textId="77777777" w:rsidR="007817A5" w:rsidRPr="008F45DF" w:rsidRDefault="007817A5" w:rsidP="008F45DF">
      <w:pPr>
        <w:pStyle w:val="a3"/>
        <w:spacing w:before="91"/>
        <w:ind w:left="0" w:right="0" w:firstLine="0"/>
        <w:jc w:val="left"/>
      </w:pPr>
    </w:p>
    <w:p w14:paraId="6AC84DDC" w14:textId="77777777" w:rsidR="007817A5" w:rsidRPr="008F45DF" w:rsidRDefault="006C667D" w:rsidP="008F45DF">
      <w:pPr>
        <w:pStyle w:val="1"/>
        <w:numPr>
          <w:ilvl w:val="0"/>
          <w:numId w:val="2"/>
        </w:numPr>
        <w:tabs>
          <w:tab w:val="left" w:pos="3877"/>
        </w:tabs>
        <w:ind w:left="3877" w:hanging="259"/>
        <w:jc w:val="both"/>
      </w:pPr>
      <w:r w:rsidRPr="008F45DF">
        <w:rPr>
          <w:spacing w:val="-2"/>
        </w:rPr>
        <w:t>Taraflarning</w:t>
      </w:r>
      <w:r w:rsidRPr="008F45DF">
        <w:rPr>
          <w:spacing w:val="3"/>
        </w:rPr>
        <w:t xml:space="preserve"> </w:t>
      </w:r>
      <w:r w:rsidRPr="008F45DF">
        <w:rPr>
          <w:spacing w:val="-2"/>
        </w:rPr>
        <w:t>javobgarligi</w:t>
      </w:r>
    </w:p>
    <w:p w14:paraId="215FF180" w14:textId="2178A0B7" w:rsidR="007817A5" w:rsidRPr="008F45DF" w:rsidRDefault="006C667D" w:rsidP="008F45DF">
      <w:pPr>
        <w:pStyle w:val="a4"/>
        <w:numPr>
          <w:ilvl w:val="1"/>
          <w:numId w:val="2"/>
        </w:numPr>
        <w:tabs>
          <w:tab w:val="left" w:pos="1334"/>
        </w:tabs>
        <w:spacing w:before="99"/>
        <w:ind w:right="288" w:firstLine="707"/>
        <w:rPr>
          <w:sz w:val="26"/>
        </w:rPr>
      </w:pPr>
      <w:r w:rsidRPr="008F45DF">
        <w:rPr>
          <w:sz w:val="26"/>
        </w:rPr>
        <w:t xml:space="preserve">Taraflar ushbu </w:t>
      </w:r>
      <w:r w:rsidR="009F7D89" w:rsidRPr="008F45DF">
        <w:rPr>
          <w:sz w:val="26"/>
        </w:rPr>
        <w:t>Oferta</w:t>
      </w:r>
      <w:r w:rsidRPr="008F45DF">
        <w:rPr>
          <w:sz w:val="26"/>
        </w:rPr>
        <w:t>da ko‘rsatilgan majburiyatlarni bajarmagan yoki lozim darajada bajarmagan taqdirda, O‘zbekiston Respublikasining amaldagi qonun hujjatlarida belgilangan tartibda javobgar bo‘ladilar.</w:t>
      </w:r>
    </w:p>
    <w:p w14:paraId="78C089A6" w14:textId="2AF977A5" w:rsidR="007817A5" w:rsidRPr="008F45DF" w:rsidRDefault="006C667D" w:rsidP="008F45DF">
      <w:pPr>
        <w:pStyle w:val="a4"/>
        <w:numPr>
          <w:ilvl w:val="1"/>
          <w:numId w:val="2"/>
        </w:numPr>
        <w:tabs>
          <w:tab w:val="left" w:pos="1408"/>
        </w:tabs>
        <w:ind w:right="250" w:firstLine="707"/>
        <w:rPr>
          <w:sz w:val="26"/>
        </w:rPr>
      </w:pPr>
      <w:r w:rsidRPr="008F45DF">
        <w:rPr>
          <w:sz w:val="26"/>
        </w:rPr>
        <w:t xml:space="preserve">Mijoz tomonidan depozit shartlari va ushbu </w:t>
      </w:r>
      <w:r w:rsidR="009F7D89" w:rsidRPr="008F45DF">
        <w:rPr>
          <w:sz w:val="26"/>
        </w:rPr>
        <w:t>Oferta</w:t>
      </w:r>
      <w:r w:rsidRPr="008F45DF">
        <w:rPr>
          <w:sz w:val="26"/>
        </w:rPr>
        <w:t>da belgilangan talablarga rioya qilmaslik oqibatida yetkazilgan zarar uchun Bank javobgarlikni</w:t>
      </w:r>
      <w:r>
        <w:rPr>
          <w:sz w:val="26"/>
        </w:rPr>
        <w:t xml:space="preserve"> o‘z zimmasiga </w:t>
      </w:r>
      <w:r w:rsidRPr="008F45DF">
        <w:rPr>
          <w:sz w:val="26"/>
        </w:rPr>
        <w:t>olmaydi;</w:t>
      </w:r>
    </w:p>
    <w:p w14:paraId="0D6D9075" w14:textId="77777777" w:rsidR="007817A5" w:rsidRPr="008F45DF" w:rsidRDefault="006C667D" w:rsidP="008F45DF">
      <w:pPr>
        <w:pStyle w:val="a4"/>
        <w:numPr>
          <w:ilvl w:val="1"/>
          <w:numId w:val="2"/>
        </w:numPr>
        <w:tabs>
          <w:tab w:val="left" w:pos="1386"/>
        </w:tabs>
        <w:ind w:right="252" w:firstLine="707"/>
        <w:rPr>
          <w:sz w:val="26"/>
        </w:rPr>
      </w:pPr>
      <w:r w:rsidRPr="008F45DF">
        <w:rPr>
          <w:sz w:val="26"/>
        </w:rPr>
        <w:t>Mijoz hisobvaraqqa kirim qilingan mablag‘larni</w:t>
      </w:r>
      <w:r w:rsidRPr="008F45DF">
        <w:rPr>
          <w:spacing w:val="40"/>
          <w:sz w:val="26"/>
        </w:rPr>
        <w:t xml:space="preserve"> </w:t>
      </w:r>
      <w:r w:rsidRPr="008F45DF">
        <w:rPr>
          <w:sz w:val="26"/>
        </w:rPr>
        <w:t xml:space="preserve">qonuniyligiga shaxsan </w:t>
      </w:r>
      <w:r w:rsidRPr="008F45DF">
        <w:rPr>
          <w:spacing w:val="-2"/>
          <w:sz w:val="26"/>
        </w:rPr>
        <w:t>javobgardir.</w:t>
      </w:r>
    </w:p>
    <w:p w14:paraId="3F4B8264" w14:textId="77777777" w:rsidR="007817A5" w:rsidRPr="008F45DF" w:rsidRDefault="007817A5" w:rsidP="008F45DF">
      <w:pPr>
        <w:pStyle w:val="a3"/>
        <w:spacing w:before="45"/>
        <w:ind w:left="0" w:right="0" w:firstLine="0"/>
        <w:jc w:val="left"/>
      </w:pPr>
    </w:p>
    <w:p w14:paraId="4ED5FE69" w14:textId="77777777" w:rsidR="007817A5" w:rsidRPr="008F45DF" w:rsidRDefault="006C667D" w:rsidP="008F45DF">
      <w:pPr>
        <w:pStyle w:val="1"/>
        <w:numPr>
          <w:ilvl w:val="0"/>
          <w:numId w:val="2"/>
        </w:numPr>
        <w:tabs>
          <w:tab w:val="left" w:pos="1676"/>
        </w:tabs>
        <w:ind w:left="1676" w:hanging="259"/>
        <w:jc w:val="both"/>
      </w:pPr>
      <w:r w:rsidRPr="008F45DF">
        <w:t>Sanksiyalar</w:t>
      </w:r>
      <w:r w:rsidRPr="008F45DF">
        <w:rPr>
          <w:spacing w:val="-10"/>
        </w:rPr>
        <w:t xml:space="preserve"> </w:t>
      </w:r>
      <w:r w:rsidRPr="008F45DF">
        <w:t>bilan</w:t>
      </w:r>
      <w:r w:rsidRPr="008F45DF">
        <w:rPr>
          <w:spacing w:val="-10"/>
        </w:rPr>
        <w:t xml:space="preserve"> </w:t>
      </w:r>
      <w:r w:rsidRPr="008F45DF">
        <w:t>bog‘liq</w:t>
      </w:r>
      <w:r w:rsidRPr="008F45DF">
        <w:rPr>
          <w:spacing w:val="-12"/>
        </w:rPr>
        <w:t xml:space="preserve"> </w:t>
      </w:r>
      <w:r w:rsidRPr="008F45DF">
        <w:t>xatarlarni</w:t>
      </w:r>
      <w:r w:rsidRPr="008F45DF">
        <w:rPr>
          <w:spacing w:val="-9"/>
        </w:rPr>
        <w:t xml:space="preserve"> </w:t>
      </w:r>
      <w:r w:rsidRPr="008F45DF">
        <w:t>boshqarish</w:t>
      </w:r>
      <w:r w:rsidRPr="008F45DF">
        <w:rPr>
          <w:spacing w:val="-13"/>
        </w:rPr>
        <w:t xml:space="preserve"> </w:t>
      </w:r>
      <w:r w:rsidRPr="008F45DF">
        <w:t>bo‘yicha</w:t>
      </w:r>
      <w:r w:rsidRPr="008F45DF">
        <w:rPr>
          <w:spacing w:val="-9"/>
        </w:rPr>
        <w:t xml:space="preserve"> </w:t>
      </w:r>
      <w:r w:rsidRPr="008F45DF">
        <w:rPr>
          <w:spacing w:val="-2"/>
        </w:rPr>
        <w:t>shartlar</w:t>
      </w:r>
    </w:p>
    <w:p w14:paraId="028DD1F2" w14:textId="4C5D7074" w:rsidR="007817A5" w:rsidRPr="008F45DF" w:rsidRDefault="006C667D" w:rsidP="008F45DF">
      <w:pPr>
        <w:pStyle w:val="a4"/>
        <w:numPr>
          <w:ilvl w:val="1"/>
          <w:numId w:val="2"/>
        </w:numPr>
        <w:tabs>
          <w:tab w:val="left" w:pos="1557"/>
        </w:tabs>
        <w:spacing w:before="44"/>
        <w:ind w:right="137" w:firstLine="707"/>
        <w:rPr>
          <w:sz w:val="26"/>
        </w:rPr>
      </w:pPr>
      <w:r w:rsidRPr="008F45DF">
        <w:rPr>
          <w:sz w:val="26"/>
        </w:rPr>
        <w:t xml:space="preserve">Ushbu </w:t>
      </w:r>
      <w:r w:rsidR="009F7D89" w:rsidRPr="008F45DF">
        <w:rPr>
          <w:sz w:val="26"/>
        </w:rPr>
        <w:t>Oferta</w:t>
      </w:r>
      <w:r w:rsidRPr="008F45DF">
        <w:rPr>
          <w:sz w:val="26"/>
        </w:rPr>
        <w:t xml:space="preserve"> bo‘yicha o‘z majburiyatlarini bajarishda </w:t>
      </w:r>
      <w:r w:rsidR="00EC75C0" w:rsidRPr="008F45DF">
        <w:rPr>
          <w:sz w:val="26"/>
        </w:rPr>
        <w:t>Taraf</w:t>
      </w:r>
      <w:r w:rsidRPr="008F45DF">
        <w:rPr>
          <w:sz w:val="26"/>
        </w:rPr>
        <w:t>larning</w:t>
      </w:r>
      <w:r w:rsidRPr="008F45DF">
        <w:rPr>
          <w:spacing w:val="40"/>
          <w:sz w:val="26"/>
        </w:rPr>
        <w:t xml:space="preserve"> </w:t>
      </w:r>
      <w:r w:rsidRPr="008F45DF">
        <w:rPr>
          <w:sz w:val="26"/>
        </w:rPr>
        <w:t>har</w:t>
      </w:r>
      <w:r w:rsidRPr="008F45DF">
        <w:rPr>
          <w:spacing w:val="-3"/>
          <w:sz w:val="26"/>
        </w:rPr>
        <w:t xml:space="preserve"> </w:t>
      </w:r>
      <w:r w:rsidRPr="008F45DF">
        <w:rPr>
          <w:sz w:val="26"/>
        </w:rPr>
        <w:t>biri</w:t>
      </w:r>
      <w:r w:rsidRPr="008F45DF">
        <w:rPr>
          <w:spacing w:val="-3"/>
          <w:sz w:val="26"/>
        </w:rPr>
        <w:t xml:space="preserve"> </w:t>
      </w:r>
      <w:r w:rsidRPr="008F45DF">
        <w:rPr>
          <w:sz w:val="26"/>
        </w:rPr>
        <w:t>o‘z</w:t>
      </w:r>
      <w:r w:rsidRPr="008F45DF">
        <w:rPr>
          <w:spacing w:val="-3"/>
          <w:sz w:val="26"/>
        </w:rPr>
        <w:t xml:space="preserve"> </w:t>
      </w:r>
      <w:r w:rsidRPr="008F45DF">
        <w:rPr>
          <w:sz w:val="26"/>
        </w:rPr>
        <w:t>faoliyatida</w:t>
      </w:r>
      <w:r w:rsidRPr="008F45DF">
        <w:rPr>
          <w:spacing w:val="-1"/>
          <w:sz w:val="26"/>
        </w:rPr>
        <w:t xml:space="preserve"> </w:t>
      </w:r>
      <w:r w:rsidRPr="008F45DF">
        <w:rPr>
          <w:sz w:val="26"/>
        </w:rPr>
        <w:t>iqtisodiy</w:t>
      </w:r>
      <w:r w:rsidRPr="008F45DF">
        <w:rPr>
          <w:spacing w:val="-3"/>
          <w:sz w:val="26"/>
        </w:rPr>
        <w:t xml:space="preserve"> </w:t>
      </w:r>
      <w:r w:rsidRPr="008F45DF">
        <w:rPr>
          <w:sz w:val="26"/>
        </w:rPr>
        <w:t>va</w:t>
      </w:r>
      <w:r w:rsidRPr="008F45DF">
        <w:rPr>
          <w:spacing w:val="-3"/>
          <w:sz w:val="26"/>
        </w:rPr>
        <w:t xml:space="preserve"> </w:t>
      </w:r>
      <w:r w:rsidRPr="008F45DF">
        <w:rPr>
          <w:sz w:val="26"/>
        </w:rPr>
        <w:t>moliyaviy</w:t>
      </w:r>
      <w:r w:rsidRPr="008F45DF">
        <w:rPr>
          <w:spacing w:val="-1"/>
          <w:sz w:val="26"/>
        </w:rPr>
        <w:t xml:space="preserve"> </w:t>
      </w:r>
      <w:r w:rsidRPr="008F45DF">
        <w:rPr>
          <w:sz w:val="26"/>
        </w:rPr>
        <w:t>sanksiyalar</w:t>
      </w:r>
      <w:r w:rsidRPr="008F45DF">
        <w:rPr>
          <w:spacing w:val="-3"/>
          <w:sz w:val="26"/>
        </w:rPr>
        <w:t xml:space="preserve"> </w:t>
      </w:r>
      <w:r w:rsidRPr="008F45DF">
        <w:rPr>
          <w:sz w:val="26"/>
        </w:rPr>
        <w:t>bo‘yicha</w:t>
      </w:r>
      <w:r w:rsidRPr="008F45DF">
        <w:rPr>
          <w:spacing w:val="-3"/>
          <w:sz w:val="26"/>
        </w:rPr>
        <w:t xml:space="preserve"> </w:t>
      </w:r>
      <w:r w:rsidRPr="008F45DF">
        <w:rPr>
          <w:sz w:val="26"/>
        </w:rPr>
        <w:t>xalqaro</w:t>
      </w:r>
      <w:r w:rsidRPr="008F45DF">
        <w:rPr>
          <w:spacing w:val="-3"/>
          <w:sz w:val="26"/>
        </w:rPr>
        <w:t xml:space="preserve"> </w:t>
      </w:r>
      <w:r w:rsidRPr="008F45DF">
        <w:rPr>
          <w:sz w:val="26"/>
        </w:rPr>
        <w:t>qonunchilikka rioya</w:t>
      </w:r>
      <w:r w:rsidRPr="008F45DF">
        <w:rPr>
          <w:spacing w:val="-3"/>
          <w:sz w:val="26"/>
        </w:rPr>
        <w:t xml:space="preserve"> </w:t>
      </w:r>
      <w:r w:rsidRPr="008F45DF">
        <w:rPr>
          <w:sz w:val="26"/>
        </w:rPr>
        <w:lastRenderedPageBreak/>
        <w:t>qilishga</w:t>
      </w:r>
      <w:r w:rsidRPr="008F45DF">
        <w:rPr>
          <w:spacing w:val="-3"/>
          <w:sz w:val="26"/>
        </w:rPr>
        <w:t xml:space="preserve"> </w:t>
      </w:r>
      <w:r w:rsidRPr="008F45DF">
        <w:rPr>
          <w:sz w:val="26"/>
        </w:rPr>
        <w:t>qaratilgan</w:t>
      </w:r>
      <w:r w:rsidRPr="008F45DF">
        <w:rPr>
          <w:spacing w:val="-3"/>
          <w:sz w:val="26"/>
        </w:rPr>
        <w:t xml:space="preserve"> </w:t>
      </w:r>
      <w:r w:rsidRPr="008F45DF">
        <w:rPr>
          <w:sz w:val="26"/>
        </w:rPr>
        <w:t>siyosat</w:t>
      </w:r>
      <w:r w:rsidRPr="008F45DF">
        <w:rPr>
          <w:spacing w:val="-3"/>
          <w:sz w:val="26"/>
        </w:rPr>
        <w:t xml:space="preserve"> </w:t>
      </w:r>
      <w:r w:rsidRPr="008F45DF">
        <w:rPr>
          <w:sz w:val="26"/>
        </w:rPr>
        <w:t>va</w:t>
      </w:r>
      <w:r w:rsidRPr="008F45DF">
        <w:rPr>
          <w:spacing w:val="-3"/>
          <w:sz w:val="26"/>
        </w:rPr>
        <w:t xml:space="preserve"> </w:t>
      </w:r>
      <w:r w:rsidRPr="008F45DF">
        <w:rPr>
          <w:sz w:val="26"/>
        </w:rPr>
        <w:t>tartiblariga</w:t>
      </w:r>
      <w:r w:rsidRPr="008F45DF">
        <w:rPr>
          <w:spacing w:val="-1"/>
          <w:sz w:val="26"/>
        </w:rPr>
        <w:t xml:space="preserve"> </w:t>
      </w:r>
      <w:r w:rsidRPr="008F45DF">
        <w:rPr>
          <w:sz w:val="26"/>
        </w:rPr>
        <w:t>amal</w:t>
      </w:r>
      <w:r w:rsidRPr="008F45DF">
        <w:rPr>
          <w:spacing w:val="-3"/>
          <w:sz w:val="26"/>
        </w:rPr>
        <w:t xml:space="preserve"> </w:t>
      </w:r>
      <w:r w:rsidRPr="008F45DF">
        <w:rPr>
          <w:sz w:val="26"/>
        </w:rPr>
        <w:t>qilishini,</w:t>
      </w:r>
      <w:r w:rsidRPr="008F45DF">
        <w:rPr>
          <w:spacing w:val="-3"/>
          <w:sz w:val="26"/>
        </w:rPr>
        <w:t xml:space="preserve"> </w:t>
      </w:r>
      <w:r w:rsidRPr="008F45DF">
        <w:rPr>
          <w:sz w:val="26"/>
        </w:rPr>
        <w:t>ularni</w:t>
      </w:r>
      <w:r w:rsidRPr="008F45DF">
        <w:rPr>
          <w:spacing w:val="-3"/>
          <w:sz w:val="26"/>
        </w:rPr>
        <w:t xml:space="preserve"> </w:t>
      </w:r>
      <w:r w:rsidRPr="008F45DF">
        <w:rPr>
          <w:sz w:val="26"/>
        </w:rPr>
        <w:t>qo‘llab-quvvatlashini tan oladi xamda tasdiqlaydi.</w:t>
      </w:r>
    </w:p>
    <w:p w14:paraId="66C7E462" w14:textId="77777777" w:rsidR="007817A5" w:rsidRPr="008F45DF" w:rsidRDefault="006C667D" w:rsidP="008F45DF">
      <w:pPr>
        <w:pStyle w:val="a4"/>
        <w:numPr>
          <w:ilvl w:val="1"/>
          <w:numId w:val="2"/>
        </w:numPr>
        <w:tabs>
          <w:tab w:val="left" w:pos="1557"/>
        </w:tabs>
        <w:spacing w:before="74"/>
        <w:ind w:right="137" w:firstLine="707"/>
        <w:rPr>
          <w:sz w:val="26"/>
        </w:rPr>
      </w:pPr>
      <w:r w:rsidRPr="008F45DF">
        <w:rPr>
          <w:sz w:val="26"/>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1D91835B" w14:textId="77777777" w:rsidR="007817A5" w:rsidRPr="008F45DF" w:rsidRDefault="006C667D" w:rsidP="008F45DF">
      <w:pPr>
        <w:pStyle w:val="a3"/>
        <w:spacing w:before="2"/>
        <w:ind w:firstLine="619"/>
      </w:pPr>
      <w:r w:rsidRPr="008F45DF">
        <w:t xml:space="preserve">Taqdim etilgan hujjatlar va ma’lumotlarga asosan risk xatarlari, shu jumladan sanksiyalarni qo‘llash xavfi aniqlansa, Bank mijozga hisobvaraq ochishni rad etishga </w:t>
      </w:r>
      <w:r w:rsidRPr="008F45DF">
        <w:rPr>
          <w:spacing w:val="-2"/>
        </w:rPr>
        <w:t>haqli.</w:t>
      </w:r>
    </w:p>
    <w:p w14:paraId="72690848" w14:textId="74921B9E" w:rsidR="007817A5" w:rsidRPr="008F45DF" w:rsidRDefault="006C667D" w:rsidP="008F45DF">
      <w:pPr>
        <w:pStyle w:val="a4"/>
        <w:numPr>
          <w:ilvl w:val="1"/>
          <w:numId w:val="2"/>
        </w:numPr>
        <w:tabs>
          <w:tab w:val="left" w:pos="1557"/>
        </w:tabs>
        <w:ind w:right="137" w:firstLine="707"/>
        <w:rPr>
          <w:sz w:val="26"/>
        </w:rPr>
      </w:pPr>
      <w:r w:rsidRPr="008F45DF">
        <w:rPr>
          <w:sz w:val="26"/>
        </w:rPr>
        <w:t xml:space="preserve">Mijoz yoki uning operatsiyasi sanksiya ta’sir doirasiga tushganda yoki tushishi xavfi mavjud bo‘lganda, Bank - operatsiyani o‘rganish maqsadida qo‘shimcha ma’lumotlarni olish (so‘rash), operatsiya miqdorini chegaralash, operatsiyani cheklash, rad etish, shuningdek mazkur </w:t>
      </w:r>
      <w:r w:rsidR="009F7D89" w:rsidRPr="008F45DF">
        <w:rPr>
          <w:sz w:val="26"/>
        </w:rPr>
        <w:t>Oferta</w:t>
      </w:r>
      <w:r w:rsidRPr="008F45DF">
        <w:rPr>
          <w:sz w:val="26"/>
        </w:rPr>
        <w:t>ni bir tomonlama bekor qilish huquqiga ega.</w:t>
      </w:r>
    </w:p>
    <w:p w14:paraId="426FA446" w14:textId="77777777" w:rsidR="007817A5" w:rsidRDefault="006C667D" w:rsidP="008F45DF">
      <w:pPr>
        <w:pStyle w:val="a4"/>
        <w:numPr>
          <w:ilvl w:val="1"/>
          <w:numId w:val="2"/>
        </w:numPr>
        <w:tabs>
          <w:tab w:val="left" w:pos="1557"/>
        </w:tabs>
        <w:ind w:right="137" w:firstLine="707"/>
        <w:rPr>
          <w:sz w:val="26"/>
        </w:rPr>
      </w:pPr>
      <w:r w:rsidRPr="008F45DF">
        <w:rPr>
          <w:sz w:val="26"/>
        </w:rPr>
        <w:t xml:space="preserve">Bank – Mijoz va uning Kontragenti hamda u bilan tuzilgan bitim bo‘yicha har qanday zarur ma’lumot yoki hujjatlarni </w:t>
      </w:r>
      <w:r w:rsidRPr="008F45DF">
        <w:rPr>
          <w:i/>
          <w:sz w:val="26"/>
        </w:rPr>
        <w:t>(kontragent to‘g‘risidagi ma’lumotlar, uning to‘liq rekvizitlari, uning affillangan shaxslari ro‘yxati, uning aksiyadorlari/muassislari tarkibi, uning ijro organi, mansabdor shaxslari, xodimlari, mahsulot to‘g‘risida,</w:t>
      </w:r>
      <w:r w:rsidRPr="008F45DF">
        <w:rPr>
          <w:i/>
          <w:spacing w:val="40"/>
          <w:sz w:val="26"/>
        </w:rPr>
        <w:t xml:space="preserve"> </w:t>
      </w:r>
      <w:r w:rsidRPr="008F45DF">
        <w:rPr>
          <w:i/>
          <w:sz w:val="26"/>
        </w:rPr>
        <w:t xml:space="preserve">jo‘natish hujjatlari, mahsulotning spetsifikatsiyasi, tashuvchi to‘g‘risidagi ma’lumotlar va b.) </w:t>
      </w:r>
      <w:r w:rsidRPr="008F45DF">
        <w:rPr>
          <w:sz w:val="26"/>
        </w:rPr>
        <w:t>sanksiyalar ro‘yxatida mavjud</w:t>
      </w:r>
      <w:r>
        <w:rPr>
          <w:sz w:val="26"/>
        </w:rPr>
        <w:t xml:space="preserve"> yoki mavjud emasligini aniqlash maqsadida Mijozdan talab qilishga,</w:t>
      </w:r>
      <w:r>
        <w:rPr>
          <w:spacing w:val="40"/>
          <w:sz w:val="26"/>
        </w:rPr>
        <w:t xml:space="preserve"> </w:t>
      </w:r>
      <w:r>
        <w:rPr>
          <w:sz w:val="26"/>
        </w:rPr>
        <w:t>Mijoz</w:t>
      </w:r>
      <w:r>
        <w:rPr>
          <w:spacing w:val="40"/>
          <w:sz w:val="26"/>
        </w:rPr>
        <w:t xml:space="preserve"> </w:t>
      </w:r>
      <w:r>
        <w:rPr>
          <w:sz w:val="26"/>
        </w:rPr>
        <w:t>tomonidan</w:t>
      </w:r>
      <w:r>
        <w:rPr>
          <w:spacing w:val="40"/>
          <w:sz w:val="26"/>
        </w:rPr>
        <w:t xml:space="preserve"> </w:t>
      </w:r>
      <w:r>
        <w:rPr>
          <w:sz w:val="26"/>
        </w:rPr>
        <w:t>barcha zarur hujjat/ma’lumotlar taqdim qilinmagan xollarda,</w:t>
      </w:r>
      <w:r>
        <w:rPr>
          <w:spacing w:val="40"/>
          <w:sz w:val="26"/>
        </w:rPr>
        <w:t xml:space="preserve"> </w:t>
      </w:r>
      <w:r>
        <w:rPr>
          <w:sz w:val="26"/>
        </w:rPr>
        <w:t>Mijozga xizmat ko‘rsatishni</w:t>
      </w:r>
      <w:r>
        <w:rPr>
          <w:spacing w:val="40"/>
          <w:sz w:val="26"/>
        </w:rPr>
        <w:t xml:space="preserve"> </w:t>
      </w:r>
      <w:r>
        <w:rPr>
          <w:sz w:val="26"/>
        </w:rPr>
        <w:t>rad etish huquqiga ega;</w:t>
      </w:r>
    </w:p>
    <w:p w14:paraId="4FFDDD7B" w14:textId="77777777" w:rsidR="007817A5" w:rsidRDefault="006C667D" w:rsidP="008F45DF">
      <w:pPr>
        <w:pStyle w:val="a4"/>
        <w:numPr>
          <w:ilvl w:val="1"/>
          <w:numId w:val="2"/>
        </w:numPr>
        <w:tabs>
          <w:tab w:val="left" w:pos="1557"/>
        </w:tabs>
        <w:ind w:right="139" w:firstLine="707"/>
        <w:rPr>
          <w:sz w:val="26"/>
        </w:rPr>
      </w:pPr>
      <w:r>
        <w:rPr>
          <w:sz w:val="26"/>
        </w:rPr>
        <w:t>Bank har qanday sanksiya va embargolar bilan bog‘liq xatarlar oqibatida Mijozning topshirig‘iga asosan amalga oshirilgan to‘lovlar bo‘yicha pul mablag‘larining qaytarilishi, bloklanishi, muzlatilishi, yo‘qolishi</w:t>
      </w:r>
      <w:r>
        <w:rPr>
          <w:spacing w:val="40"/>
          <w:sz w:val="26"/>
        </w:rPr>
        <w:t xml:space="preserve"> </w:t>
      </w:r>
      <w:r>
        <w:rPr>
          <w:sz w:val="26"/>
        </w:rPr>
        <w:t>yoki shu kabi boshqa xolatlar uchun javobgar bo‘lmaydi. Shuningdek, xar har qanday sanksiyalar ta’siri sababli</w:t>
      </w:r>
      <w:r>
        <w:rPr>
          <w:spacing w:val="40"/>
          <w:sz w:val="26"/>
        </w:rPr>
        <w:t xml:space="preserve"> </w:t>
      </w:r>
      <w:r>
        <w:rPr>
          <w:sz w:val="26"/>
        </w:rPr>
        <w:t>Mijozga yetkazilgan zarar uchun javobgar emas.</w:t>
      </w:r>
    </w:p>
    <w:p w14:paraId="59269F88" w14:textId="77777777" w:rsidR="007817A5" w:rsidRDefault="006C667D" w:rsidP="008F45DF">
      <w:pPr>
        <w:pStyle w:val="1"/>
        <w:numPr>
          <w:ilvl w:val="0"/>
          <w:numId w:val="2"/>
        </w:numPr>
        <w:tabs>
          <w:tab w:val="left" w:pos="3985"/>
        </w:tabs>
        <w:spacing w:before="119"/>
        <w:ind w:left="3985" w:hanging="259"/>
        <w:jc w:val="both"/>
      </w:pPr>
      <w:r>
        <w:t>Fors-major</w:t>
      </w:r>
      <w:r>
        <w:rPr>
          <w:spacing w:val="-13"/>
        </w:rPr>
        <w:t xml:space="preserve"> </w:t>
      </w:r>
      <w:r>
        <w:rPr>
          <w:spacing w:val="-2"/>
        </w:rPr>
        <w:t>holatlari</w:t>
      </w:r>
    </w:p>
    <w:p w14:paraId="39C31B2B" w14:textId="6DE5459B" w:rsidR="007817A5" w:rsidRDefault="006C667D" w:rsidP="008F45DF">
      <w:pPr>
        <w:pStyle w:val="a4"/>
        <w:numPr>
          <w:ilvl w:val="1"/>
          <w:numId w:val="2"/>
        </w:numPr>
        <w:tabs>
          <w:tab w:val="left" w:pos="1350"/>
        </w:tabs>
        <w:spacing w:before="100"/>
        <w:ind w:right="247" w:firstLine="707"/>
        <w:rPr>
          <w:sz w:val="26"/>
        </w:rPr>
      </w:pPr>
      <w:r>
        <w:rPr>
          <w:sz w:val="26"/>
        </w:rPr>
        <w:t>Fors-major holatlari yuzaga kelgan vaqtda taraflar ushbu holatlar</w:t>
      </w:r>
      <w:r>
        <w:rPr>
          <w:spacing w:val="40"/>
          <w:sz w:val="26"/>
        </w:rPr>
        <w:t xml:space="preserve"> </w:t>
      </w:r>
      <w:r>
        <w:rPr>
          <w:sz w:val="26"/>
        </w:rPr>
        <w:t xml:space="preserve">bartaraf etilguniga qadar </w:t>
      </w:r>
      <w:r w:rsidR="009F7D89">
        <w:rPr>
          <w:sz w:val="26"/>
        </w:rPr>
        <w:t>Oferta</w:t>
      </w:r>
      <w:r>
        <w:rPr>
          <w:sz w:val="26"/>
        </w:rPr>
        <w:t xml:space="preserve"> bo‘yicha o‘zaro majburiyatlarini bajarishdan ozod</w:t>
      </w:r>
      <w:r>
        <w:rPr>
          <w:spacing w:val="80"/>
          <w:sz w:val="26"/>
        </w:rPr>
        <w:t xml:space="preserve"> </w:t>
      </w:r>
      <w:r>
        <w:rPr>
          <w:spacing w:val="-2"/>
          <w:sz w:val="26"/>
        </w:rPr>
        <w:t>bo‘ladilar;</w:t>
      </w:r>
    </w:p>
    <w:p w14:paraId="0CF616A4" w14:textId="77777777" w:rsidR="007817A5" w:rsidRDefault="006C667D" w:rsidP="008F45DF">
      <w:pPr>
        <w:pStyle w:val="a4"/>
        <w:numPr>
          <w:ilvl w:val="1"/>
          <w:numId w:val="2"/>
        </w:numPr>
        <w:tabs>
          <w:tab w:val="left" w:pos="1379"/>
        </w:tabs>
        <w:spacing w:before="8"/>
        <w:ind w:right="242" w:firstLine="707"/>
        <w:rPr>
          <w:sz w:val="26"/>
        </w:rPr>
      </w:pPr>
      <w:r>
        <w:rPr>
          <w:sz w:val="26"/>
        </w:rPr>
        <w:t>Fors-major holatlari yuzaga kelganligi yoki bartaraf etilganligi haqidagi xabarnomalar taraflarda mavjud bo‘lgan barcha aloqa vositalari orqali</w:t>
      </w:r>
      <w:r>
        <w:rPr>
          <w:spacing w:val="40"/>
          <w:sz w:val="26"/>
        </w:rPr>
        <w:t xml:space="preserve"> </w:t>
      </w:r>
      <w:r>
        <w:rPr>
          <w:sz w:val="26"/>
        </w:rPr>
        <w:t xml:space="preserve">yuborilishi </w:t>
      </w:r>
      <w:r>
        <w:rPr>
          <w:spacing w:val="-2"/>
          <w:sz w:val="26"/>
        </w:rPr>
        <w:t>mumkin.</w:t>
      </w:r>
    </w:p>
    <w:p w14:paraId="57CF5922" w14:textId="77777777" w:rsidR="007817A5" w:rsidRPr="008F45DF" w:rsidRDefault="006C667D" w:rsidP="008F45DF">
      <w:pPr>
        <w:pStyle w:val="1"/>
        <w:numPr>
          <w:ilvl w:val="0"/>
          <w:numId w:val="2"/>
        </w:numPr>
        <w:tabs>
          <w:tab w:val="left" w:pos="3663"/>
        </w:tabs>
        <w:spacing w:before="158"/>
        <w:ind w:left="3663" w:hanging="258"/>
        <w:jc w:val="both"/>
      </w:pPr>
      <w:r w:rsidRPr="008F45DF">
        <w:t>Korrupsiyaga</w:t>
      </w:r>
      <w:r w:rsidRPr="008F45DF">
        <w:rPr>
          <w:spacing w:val="-10"/>
        </w:rPr>
        <w:t xml:space="preserve"> </w:t>
      </w:r>
      <w:r w:rsidRPr="008F45DF">
        <w:t>qarshi</w:t>
      </w:r>
      <w:r w:rsidRPr="008F45DF">
        <w:rPr>
          <w:spacing w:val="-12"/>
        </w:rPr>
        <w:t xml:space="preserve"> </w:t>
      </w:r>
      <w:r w:rsidRPr="008F45DF">
        <w:rPr>
          <w:spacing w:val="-2"/>
        </w:rPr>
        <w:t>shartlar</w:t>
      </w:r>
    </w:p>
    <w:p w14:paraId="69D850A5" w14:textId="0FA6D3AC" w:rsidR="007817A5" w:rsidRPr="008F45DF" w:rsidRDefault="006C667D" w:rsidP="008F45DF">
      <w:pPr>
        <w:pStyle w:val="a4"/>
        <w:numPr>
          <w:ilvl w:val="1"/>
          <w:numId w:val="2"/>
        </w:numPr>
        <w:tabs>
          <w:tab w:val="left" w:pos="1389"/>
        </w:tabs>
        <w:spacing w:before="45"/>
        <w:ind w:right="137" w:firstLine="707"/>
        <w:rPr>
          <w:sz w:val="26"/>
        </w:rPr>
      </w:pPr>
      <w:r w:rsidRPr="008F45DF">
        <w:rPr>
          <w:sz w:val="26"/>
        </w:rPr>
        <w:t xml:space="preserve">Taraflar ushbu </w:t>
      </w:r>
      <w:r w:rsidR="00DD212A" w:rsidRPr="008F45DF">
        <w:rPr>
          <w:sz w:val="26"/>
        </w:rPr>
        <w:t>Oferta</w:t>
      </w:r>
      <w:r w:rsidRPr="008F45DF">
        <w:rPr>
          <w:sz w:val="26"/>
        </w:rPr>
        <w:t xml:space="preserve"> bo‘yicha o‘z majburiyatlarini</w:t>
      </w:r>
      <w:r w:rsidRPr="008F45DF">
        <w:rPr>
          <w:spacing w:val="40"/>
          <w:sz w:val="26"/>
        </w:rPr>
        <w:t xml:space="preserve"> </w:t>
      </w:r>
      <w:r w:rsidRPr="008F45DF">
        <w:rPr>
          <w:sz w:val="26"/>
        </w:rPr>
        <w:t>bajarayotganda ularning har biri o‘z faoliyatida korrupsion xarakatlarni to‘liq ta’qiqlash va har qanday shaklda yordam (bevosita yoki bilvosita), shu jumladan pul mablag‘lari, qimmatbaho buyumlar, boshqa mol-mulk yoki mulkiy xarakterdagi xizmatlar, boshqa mulkiy huquqlarni</w:t>
      </w:r>
      <w:r w:rsidRPr="008F45DF">
        <w:rPr>
          <w:spacing w:val="-1"/>
          <w:sz w:val="26"/>
        </w:rPr>
        <w:t xml:space="preserve"> </w:t>
      </w:r>
      <w:r w:rsidRPr="008F45DF">
        <w:rPr>
          <w:sz w:val="26"/>
        </w:rPr>
        <w:t>olish/berish,</w:t>
      </w:r>
      <w:r w:rsidRPr="008F45DF">
        <w:rPr>
          <w:spacing w:val="-1"/>
          <w:sz w:val="26"/>
        </w:rPr>
        <w:t xml:space="preserve"> </w:t>
      </w:r>
      <w:r w:rsidRPr="008F45DF">
        <w:rPr>
          <w:sz w:val="26"/>
        </w:rPr>
        <w:t>muayyan</w:t>
      </w:r>
      <w:r w:rsidRPr="008F45DF">
        <w:rPr>
          <w:spacing w:val="-1"/>
          <w:sz w:val="26"/>
        </w:rPr>
        <w:t xml:space="preserve"> </w:t>
      </w:r>
      <w:r w:rsidRPr="008F45DF">
        <w:rPr>
          <w:sz w:val="26"/>
        </w:rPr>
        <w:t>masalalarni</w:t>
      </w:r>
      <w:r w:rsidRPr="008F45DF">
        <w:rPr>
          <w:spacing w:val="-1"/>
          <w:sz w:val="26"/>
        </w:rPr>
        <w:t xml:space="preserve"> </w:t>
      </w:r>
      <w:r w:rsidRPr="008F45DF">
        <w:rPr>
          <w:sz w:val="26"/>
        </w:rPr>
        <w:t>tezroq</w:t>
      </w:r>
      <w:r w:rsidRPr="008F45DF">
        <w:rPr>
          <w:spacing w:val="-1"/>
          <w:sz w:val="26"/>
        </w:rPr>
        <w:t xml:space="preserve"> </w:t>
      </w:r>
      <w:r w:rsidRPr="008F45DF">
        <w:rPr>
          <w:sz w:val="26"/>
        </w:rPr>
        <w:t>hal qilishni</w:t>
      </w:r>
      <w:r w:rsidRPr="008F45DF">
        <w:rPr>
          <w:spacing w:val="-1"/>
          <w:sz w:val="26"/>
        </w:rPr>
        <w:t xml:space="preserve"> </w:t>
      </w:r>
      <w:r w:rsidRPr="008F45DF">
        <w:rPr>
          <w:sz w:val="26"/>
        </w:rPr>
        <w:t>ta’minlash, ma’muriy</w:t>
      </w:r>
      <w:r w:rsidRPr="008F45DF">
        <w:rPr>
          <w:spacing w:val="-1"/>
          <w:sz w:val="26"/>
        </w:rPr>
        <w:t xml:space="preserve"> </w:t>
      </w:r>
      <w:r w:rsidRPr="008F45DF">
        <w:rPr>
          <w:sz w:val="26"/>
        </w:rPr>
        <w:t>va boshqa tartib-qoidalarni soddalashtirish., raqobat va boshqa afzalliklarni ta’minlashni to‘liq rad etadi. T</w:t>
      </w:r>
      <w:r w:rsidR="00EC75C0" w:rsidRPr="008F45DF">
        <w:rPr>
          <w:sz w:val="26"/>
        </w:rPr>
        <w:t>araf</w:t>
      </w:r>
      <w:r w:rsidRPr="008F45DF">
        <w:rPr>
          <w:sz w:val="26"/>
        </w:rPr>
        <w:t>lar o‘z faoliyatida amaldagi qonunchilik, shuningdek uning</w:t>
      </w:r>
      <w:r w:rsidRPr="008F45DF">
        <w:rPr>
          <w:spacing w:val="40"/>
          <w:sz w:val="26"/>
        </w:rPr>
        <w:t xml:space="preserve"> </w:t>
      </w:r>
      <w:r w:rsidRPr="008F45DF">
        <w:rPr>
          <w:sz w:val="26"/>
        </w:rPr>
        <w:t>asosida ishlab chiqilgan korrupsiyaga</w:t>
      </w:r>
      <w:r w:rsidRPr="008F45DF">
        <w:rPr>
          <w:spacing w:val="80"/>
          <w:sz w:val="26"/>
        </w:rPr>
        <w:t xml:space="preserve"> </w:t>
      </w:r>
      <w:r w:rsidRPr="008F45DF">
        <w:rPr>
          <w:sz w:val="26"/>
        </w:rPr>
        <w:t>qarshi kurashishga qaratilgan siyosat va tartib (agar mavjud bo‘lsa)talablariga amal</w:t>
      </w:r>
      <w:r w:rsidRPr="008F45DF">
        <w:rPr>
          <w:spacing w:val="40"/>
          <w:sz w:val="26"/>
        </w:rPr>
        <w:t xml:space="preserve"> </w:t>
      </w:r>
      <w:r w:rsidRPr="008F45DF">
        <w:rPr>
          <w:sz w:val="26"/>
        </w:rPr>
        <w:t>qiladilar.</w:t>
      </w:r>
    </w:p>
    <w:p w14:paraId="019A7B38" w14:textId="0D0444A4" w:rsidR="007817A5" w:rsidRPr="008F45DF" w:rsidRDefault="006C667D" w:rsidP="008F45DF">
      <w:pPr>
        <w:pStyle w:val="a4"/>
        <w:numPr>
          <w:ilvl w:val="1"/>
          <w:numId w:val="2"/>
        </w:numPr>
        <w:tabs>
          <w:tab w:val="left" w:pos="1329"/>
        </w:tabs>
        <w:spacing w:before="74"/>
        <w:ind w:right="137" w:firstLine="707"/>
        <w:rPr>
          <w:sz w:val="26"/>
        </w:rPr>
      </w:pPr>
      <w:r w:rsidRPr="008F45DF">
        <w:rPr>
          <w:sz w:val="26"/>
        </w:rPr>
        <w:t xml:space="preserve">Taraflar ushbu </w:t>
      </w:r>
      <w:r w:rsidR="00DD212A" w:rsidRPr="008F45DF">
        <w:rPr>
          <w:sz w:val="26"/>
        </w:rPr>
        <w:t>Oferta</w:t>
      </w:r>
      <w:r w:rsidRPr="008F45DF">
        <w:rPr>
          <w:sz w:val="26"/>
        </w:rPr>
        <w:t xml:space="preserve">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w:t>
      </w:r>
      <w:r w:rsidRPr="008F45DF">
        <w:rPr>
          <w:spacing w:val="-2"/>
          <w:sz w:val="26"/>
        </w:rPr>
        <w:lastRenderedPageBreak/>
        <w:t>kafolatlaydi.</w:t>
      </w:r>
    </w:p>
    <w:p w14:paraId="1E75C805" w14:textId="77777777" w:rsidR="007817A5" w:rsidRDefault="006C667D" w:rsidP="008F45DF">
      <w:pPr>
        <w:pStyle w:val="a4"/>
        <w:numPr>
          <w:ilvl w:val="1"/>
          <w:numId w:val="2"/>
        </w:numPr>
        <w:tabs>
          <w:tab w:val="left" w:pos="1319"/>
        </w:tabs>
        <w:spacing w:before="1"/>
        <w:ind w:right="137" w:firstLine="707"/>
        <w:rPr>
          <w:sz w:val="26"/>
        </w:rPr>
      </w:pPr>
      <w:r w:rsidRPr="008F45DF">
        <w:rPr>
          <w:sz w:val="26"/>
        </w:rPr>
        <w:t>Mazkur bo‘limning biron bir</w:t>
      </w:r>
      <w:r>
        <w:rPr>
          <w:sz w:val="26"/>
        </w:rPr>
        <w:t xml:space="preserve"> shartlari buzilgan taqdirda, tegishli taraf boshqa tarafni bunday buzilish sodir bo‘lgan kundan boshlab 5 (besh) ish kuni ichida yozma ravishda xabardor qilish majburiyatini oladi. Taraf yozma xabarnomada ushbu</w:t>
      </w:r>
      <w:r>
        <w:rPr>
          <w:spacing w:val="40"/>
          <w:sz w:val="26"/>
        </w:rPr>
        <w:t xml:space="preserve"> </w:t>
      </w:r>
      <w:r>
        <w:rPr>
          <w:sz w:val="26"/>
        </w:rPr>
        <w:t>bo‘limning qaysi bir qoidalari buzilganligini tasdiqlovchi ishonchli faktlar</w:t>
      </w:r>
      <w:r>
        <w:rPr>
          <w:spacing w:val="40"/>
          <w:sz w:val="26"/>
        </w:rPr>
        <w:t xml:space="preserve"> </w:t>
      </w:r>
      <w:r>
        <w:rPr>
          <w:sz w:val="26"/>
        </w:rPr>
        <w:t xml:space="preserve">va materiallarni taqdim qilishi shart. Yozma xabarnomalar “O‘zsanoatqurilishbank” ATB tomonidan tashkil etilgan jismoniy va yuridik shaxslar uchun korrupsiyaga qarshi kurashish “Komplayens ishonch liniyasi” kanallari </w:t>
      </w:r>
      <w:r>
        <w:rPr>
          <w:b/>
          <w:sz w:val="26"/>
        </w:rPr>
        <w:t xml:space="preserve">(tel:0-800-120-88-88, veb sayt </w:t>
      </w:r>
      <w:hyperlink r:id="rId6">
        <w:r>
          <w:rPr>
            <w:b/>
            <w:color w:val="0462C1"/>
            <w:sz w:val="26"/>
            <w:u w:val="single" w:color="0462C1"/>
          </w:rPr>
          <w:t>www.sqb.uz</w:t>
        </w:r>
      </w:hyperlink>
      <w:r>
        <w:rPr>
          <w:b/>
          <w:sz w:val="26"/>
        </w:rPr>
        <w:t>, Telegram messenjer SQB AntiKor (@sqbantikor_bot</w:t>
      </w:r>
      <w:r>
        <w:rPr>
          <w:sz w:val="26"/>
        </w:rPr>
        <w:t xml:space="preserve">) orqali amalga </w:t>
      </w:r>
      <w:r>
        <w:rPr>
          <w:spacing w:val="-2"/>
          <w:sz w:val="26"/>
        </w:rPr>
        <w:t>oshiriladi.</w:t>
      </w:r>
    </w:p>
    <w:p w14:paraId="278735E5" w14:textId="1A46BE8C" w:rsidR="007817A5" w:rsidRPr="008F45DF" w:rsidRDefault="006C667D" w:rsidP="008F45DF">
      <w:pPr>
        <w:pStyle w:val="a4"/>
        <w:numPr>
          <w:ilvl w:val="1"/>
          <w:numId w:val="2"/>
        </w:numPr>
        <w:tabs>
          <w:tab w:val="left" w:pos="1420"/>
        </w:tabs>
        <w:spacing w:before="2"/>
        <w:ind w:right="137" w:firstLine="707"/>
        <w:rPr>
          <w:sz w:val="26"/>
        </w:rPr>
      </w:pPr>
      <w:r w:rsidRPr="008F45DF">
        <w:rPr>
          <w:sz w:val="26"/>
        </w:rPr>
        <w:t>Ushbu bo‘lim qoidalari taraflardan biri tomonidan</w:t>
      </w:r>
      <w:r w:rsidRPr="008F45DF">
        <w:rPr>
          <w:spacing w:val="40"/>
          <w:sz w:val="26"/>
        </w:rPr>
        <w:t xml:space="preserve"> </w:t>
      </w:r>
      <w:r w:rsidRPr="008F45DF">
        <w:rPr>
          <w:sz w:val="26"/>
        </w:rPr>
        <w:t>buzilganligi fakti tasdiqlanganda va/yoki boshqa tarafning qoidabuzarliklarni ko‘rib chiqish haqida xabarnoma natijalari</w:t>
      </w:r>
      <w:r w:rsidRPr="008F45DF">
        <w:rPr>
          <w:spacing w:val="40"/>
          <w:sz w:val="26"/>
        </w:rPr>
        <w:t xml:space="preserve"> </w:t>
      </w:r>
      <w:r w:rsidRPr="008F45DF">
        <w:rPr>
          <w:sz w:val="26"/>
        </w:rPr>
        <w:t xml:space="preserve">yuzasidan ma’lumot taqdim qilmagan taqdirda, boshqa taraf </w:t>
      </w:r>
      <w:r w:rsidR="00DD212A" w:rsidRPr="008F45DF">
        <w:rPr>
          <w:sz w:val="26"/>
        </w:rPr>
        <w:t>Oferta</w:t>
      </w:r>
      <w:r w:rsidRPr="008F45DF">
        <w:rPr>
          <w:sz w:val="26"/>
        </w:rPr>
        <w:t>ni bir taraflama</w:t>
      </w:r>
      <w:r w:rsidRPr="008F45DF">
        <w:rPr>
          <w:spacing w:val="40"/>
          <w:sz w:val="26"/>
        </w:rPr>
        <w:t xml:space="preserve"> </w:t>
      </w:r>
      <w:r w:rsidRPr="008F45DF">
        <w:rPr>
          <w:sz w:val="26"/>
        </w:rPr>
        <w:t>qisman yoki to‘liq bekor</w:t>
      </w:r>
      <w:r w:rsidRPr="008F45DF">
        <w:rPr>
          <w:spacing w:val="40"/>
          <w:sz w:val="26"/>
        </w:rPr>
        <w:t xml:space="preserve"> </w:t>
      </w:r>
      <w:r w:rsidRPr="008F45DF">
        <w:rPr>
          <w:sz w:val="26"/>
        </w:rPr>
        <w:t>qilishga</w:t>
      </w:r>
      <w:r w:rsidRPr="008F45DF">
        <w:rPr>
          <w:spacing w:val="40"/>
          <w:sz w:val="26"/>
        </w:rPr>
        <w:t xml:space="preserve"> </w:t>
      </w:r>
      <w:r w:rsidRPr="008F45DF">
        <w:rPr>
          <w:sz w:val="26"/>
        </w:rPr>
        <w:t>haqli.</w:t>
      </w:r>
    </w:p>
    <w:p w14:paraId="092B5B83" w14:textId="13C75B3F" w:rsidR="007817A5" w:rsidRPr="008F45DF" w:rsidRDefault="006C667D" w:rsidP="008F45DF">
      <w:pPr>
        <w:pStyle w:val="a4"/>
        <w:numPr>
          <w:ilvl w:val="1"/>
          <w:numId w:val="2"/>
        </w:numPr>
        <w:tabs>
          <w:tab w:val="left" w:pos="1341"/>
        </w:tabs>
        <w:ind w:right="139" w:firstLine="707"/>
        <w:rPr>
          <w:sz w:val="26"/>
        </w:rPr>
      </w:pPr>
      <w:r w:rsidRPr="008F45DF">
        <w:rPr>
          <w:sz w:val="26"/>
        </w:rPr>
        <w:t xml:space="preserve">Mazkur </w:t>
      </w:r>
      <w:r w:rsidR="00DD212A" w:rsidRPr="008F45DF">
        <w:rPr>
          <w:sz w:val="26"/>
        </w:rPr>
        <w:t>Oferta</w:t>
      </w:r>
      <w:r w:rsidRPr="008F45DF">
        <w:rPr>
          <w:sz w:val="26"/>
        </w:rPr>
        <w:t>ni korrupsiyaga qarshi</w:t>
      </w:r>
      <w:r w:rsidRPr="008F45DF">
        <w:rPr>
          <w:spacing w:val="40"/>
          <w:sz w:val="26"/>
        </w:rPr>
        <w:t xml:space="preserve"> </w:t>
      </w:r>
      <w:r w:rsidRPr="008F45DF">
        <w:rPr>
          <w:sz w:val="26"/>
        </w:rPr>
        <w:t>shartlarga asoslanib bekor qilgan taraf, bunday bekor qilish natijasida yetkazilgan haqiqiy zararni talab qilishga haqli. Zararlarni qoplash taraflar tomonidan yozma ravishda tasdiqlanagan dalolatnomada belgilangan muddat va miqdorda amalga oshiriladi.</w:t>
      </w:r>
    </w:p>
    <w:p w14:paraId="5F626D18" w14:textId="77777777" w:rsidR="007817A5" w:rsidRPr="008F45DF" w:rsidRDefault="006C667D" w:rsidP="008F45DF">
      <w:pPr>
        <w:pStyle w:val="1"/>
        <w:numPr>
          <w:ilvl w:val="0"/>
          <w:numId w:val="2"/>
        </w:numPr>
        <w:tabs>
          <w:tab w:val="left" w:pos="4417"/>
        </w:tabs>
        <w:spacing w:before="158"/>
        <w:ind w:left="4417" w:hanging="258"/>
        <w:jc w:val="both"/>
      </w:pPr>
      <w:r w:rsidRPr="008F45DF">
        <w:t>Boshqa</w:t>
      </w:r>
      <w:r w:rsidRPr="008F45DF">
        <w:rPr>
          <w:spacing w:val="-11"/>
        </w:rPr>
        <w:t xml:space="preserve"> </w:t>
      </w:r>
      <w:r w:rsidRPr="008F45DF">
        <w:rPr>
          <w:spacing w:val="-2"/>
        </w:rPr>
        <w:t>shartlar</w:t>
      </w:r>
    </w:p>
    <w:p w14:paraId="5E001243" w14:textId="2DD36AF8" w:rsidR="007817A5" w:rsidRPr="008F45DF" w:rsidRDefault="006C667D" w:rsidP="008F45DF">
      <w:pPr>
        <w:pStyle w:val="a4"/>
        <w:numPr>
          <w:ilvl w:val="1"/>
          <w:numId w:val="2"/>
        </w:numPr>
        <w:tabs>
          <w:tab w:val="left" w:pos="1238"/>
        </w:tabs>
        <w:spacing w:before="47"/>
        <w:ind w:right="142" w:firstLine="707"/>
        <w:rPr>
          <w:sz w:val="26"/>
        </w:rPr>
      </w:pPr>
      <w:r w:rsidRPr="008F45DF">
        <w:rPr>
          <w:sz w:val="26"/>
        </w:rPr>
        <w:t xml:space="preserve">Mazkur </w:t>
      </w:r>
      <w:r w:rsidR="009F7D89" w:rsidRPr="008F45DF">
        <w:rPr>
          <w:sz w:val="26"/>
        </w:rPr>
        <w:t>O</w:t>
      </w:r>
      <w:r w:rsidRPr="008F45DF">
        <w:rPr>
          <w:sz w:val="26"/>
        </w:rPr>
        <w:t>fert</w:t>
      </w:r>
      <w:r w:rsidR="00DD212A" w:rsidRPr="008F45DF">
        <w:rPr>
          <w:sz w:val="26"/>
        </w:rPr>
        <w:t>a</w:t>
      </w:r>
      <w:r w:rsidRPr="008F45DF">
        <w:rPr>
          <w:sz w:val="26"/>
        </w:rPr>
        <w:t xml:space="preserve"> akseptlanganidan va depozit summasi Mijozning hisobvarag‘iga kelib tushganidan vaqtdan boshlab tuzilgan hisoblanadi.</w:t>
      </w:r>
    </w:p>
    <w:p w14:paraId="43C98315" w14:textId="77777777" w:rsidR="007817A5" w:rsidRPr="008F45DF" w:rsidRDefault="006C667D" w:rsidP="008F45DF">
      <w:pPr>
        <w:pStyle w:val="a4"/>
        <w:numPr>
          <w:ilvl w:val="1"/>
          <w:numId w:val="2"/>
        </w:numPr>
        <w:tabs>
          <w:tab w:val="left" w:pos="1238"/>
        </w:tabs>
        <w:ind w:right="139" w:firstLine="707"/>
        <w:rPr>
          <w:sz w:val="26"/>
        </w:rPr>
      </w:pPr>
      <w:r w:rsidRPr="008F45DF">
        <w:rPr>
          <w:sz w:val="26"/>
        </w:rPr>
        <w:t>Depozitlarning qaytarilishi Bankning barcha mol-mulklari va aktivlari bilan ta’minlanadi va Fuqarolarning banklardagi depozitlarini kafolatlash fondi tomonidan o‘rnatilgan tartibda kafolatlanadi.</w:t>
      </w:r>
    </w:p>
    <w:p w14:paraId="24B6A84E" w14:textId="19647221" w:rsidR="007817A5" w:rsidRPr="008F45DF" w:rsidRDefault="006C667D" w:rsidP="008F45DF">
      <w:pPr>
        <w:pStyle w:val="a4"/>
        <w:numPr>
          <w:ilvl w:val="1"/>
          <w:numId w:val="2"/>
        </w:numPr>
        <w:tabs>
          <w:tab w:val="left" w:pos="1391"/>
        </w:tabs>
        <w:ind w:right="139" w:firstLine="707"/>
        <w:rPr>
          <w:sz w:val="26"/>
        </w:rPr>
      </w:pPr>
      <w:r w:rsidRPr="008F45DF">
        <w:rPr>
          <w:sz w:val="26"/>
        </w:rPr>
        <w:t>Depozit</w:t>
      </w:r>
      <w:r w:rsidRPr="008F45DF">
        <w:rPr>
          <w:spacing w:val="40"/>
          <w:sz w:val="26"/>
        </w:rPr>
        <w:t xml:space="preserve"> </w:t>
      </w:r>
      <w:r w:rsidRPr="008F45DF">
        <w:rPr>
          <w:sz w:val="26"/>
        </w:rPr>
        <w:t>summasi va unga hisoblangan foizlar Mijozga</w:t>
      </w:r>
      <w:r w:rsidR="005E11EA" w:rsidRPr="008F45DF">
        <w:rPr>
          <w:sz w:val="26"/>
          <w:lang w:val="uz-Cyrl-UZ"/>
        </w:rPr>
        <w:t xml:space="preserve"> </w:t>
      </w:r>
      <w:bookmarkStart w:id="10" w:name="_Hlk198286513"/>
      <w:r w:rsidR="005E11EA" w:rsidRPr="008F45DF">
        <w:rPr>
          <w:sz w:val="26"/>
          <w:lang w:val="uz-Cyrl-UZ"/>
        </w:rPr>
        <w:t xml:space="preserve">mazkur Ofertada belgilangan tartibda </w:t>
      </w:r>
      <w:bookmarkEnd w:id="10"/>
      <w:r w:rsidRPr="008F45DF">
        <w:rPr>
          <w:sz w:val="26"/>
        </w:rPr>
        <w:t xml:space="preserve">qaytarib berilganidan so‘ng ushbu </w:t>
      </w:r>
      <w:r w:rsidR="00DD212A" w:rsidRPr="008F45DF">
        <w:rPr>
          <w:sz w:val="26"/>
        </w:rPr>
        <w:t>O</w:t>
      </w:r>
      <w:r w:rsidRPr="008F45DF">
        <w:rPr>
          <w:sz w:val="26"/>
        </w:rPr>
        <w:t>ferta o‘z kuchini yo‘qotgan hisoblanadi.</w:t>
      </w:r>
    </w:p>
    <w:p w14:paraId="0E636C7D" w14:textId="5E11AE11" w:rsidR="007817A5" w:rsidRDefault="006C667D" w:rsidP="008F45DF">
      <w:pPr>
        <w:pStyle w:val="a4"/>
        <w:numPr>
          <w:ilvl w:val="1"/>
          <w:numId w:val="2"/>
        </w:numPr>
        <w:tabs>
          <w:tab w:val="left" w:pos="1449"/>
        </w:tabs>
        <w:ind w:right="139" w:firstLine="707"/>
        <w:rPr>
          <w:sz w:val="26"/>
        </w:rPr>
      </w:pPr>
      <w:r>
        <w:rPr>
          <w:sz w:val="26"/>
        </w:rPr>
        <w:t>Mazkur Ofertada ko‘rsatib o‘tilmagan holatlar amaldagi qonunchilik va Depozit shartlariga asosan hal qilinadi.</w:t>
      </w:r>
    </w:p>
    <w:p w14:paraId="1745BB13" w14:textId="674FBAE2" w:rsidR="007817A5" w:rsidRDefault="006C667D" w:rsidP="008F45DF">
      <w:pPr>
        <w:pStyle w:val="a4"/>
        <w:numPr>
          <w:ilvl w:val="1"/>
          <w:numId w:val="2"/>
        </w:numPr>
        <w:tabs>
          <w:tab w:val="left" w:pos="1314"/>
        </w:tabs>
        <w:ind w:right="139" w:firstLine="707"/>
        <w:rPr>
          <w:sz w:val="26"/>
        </w:rPr>
      </w:pPr>
      <w:r>
        <w:rPr>
          <w:sz w:val="26"/>
        </w:rPr>
        <w:t>Ushbu Oferta bo‘yicha yuzaga kelgan kelishmovchilik va nizolar muzokaralar yo‘li bilan hal etiladi. Muzokaralar yo‘li bilan hal etilmagan kelishmovchiliklar va nizolar amaldagi qonunchilikda belgilangan tartibda sudlar orkali hal etiladi.</w:t>
      </w:r>
    </w:p>
    <w:sectPr w:rsidR="007817A5" w:rsidSect="00035570">
      <w:pgSz w:w="11910" w:h="16840"/>
      <w:pgMar w:top="1040" w:right="708" w:bottom="709"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DF706C"/>
    <w:multiLevelType w:val="multilevel"/>
    <w:tmpl w:val="6EBCC614"/>
    <w:lvl w:ilvl="0">
      <w:start w:val="1"/>
      <w:numFmt w:val="decimal"/>
      <w:lvlText w:val="%1."/>
      <w:lvlJc w:val="left"/>
      <w:pPr>
        <w:ind w:left="4044" w:hanging="260"/>
        <w:jc w:val="right"/>
      </w:pPr>
      <w:rPr>
        <w:rFonts w:ascii="Times New Roman" w:eastAsia="Times New Roman" w:hAnsi="Times New Roman" w:cs="Times New Roman" w:hint="default"/>
        <w:b/>
        <w:bCs/>
        <w:i w:val="0"/>
        <w:iCs w:val="0"/>
        <w:spacing w:val="0"/>
        <w:w w:val="99"/>
        <w:sz w:val="26"/>
        <w:szCs w:val="26"/>
        <w:lang w:val="id" w:eastAsia="en-US" w:bidi="ar-SA"/>
      </w:rPr>
    </w:lvl>
    <w:lvl w:ilvl="1">
      <w:start w:val="1"/>
      <w:numFmt w:val="decimal"/>
      <w:lvlText w:val="%1.%2."/>
      <w:lvlJc w:val="left"/>
      <w:pPr>
        <w:ind w:left="143" w:hanging="509"/>
      </w:pPr>
      <w:rPr>
        <w:rFonts w:ascii="Times New Roman" w:eastAsia="Times New Roman" w:hAnsi="Times New Roman" w:cs="Times New Roman" w:hint="default"/>
        <w:b/>
        <w:bCs/>
        <w:i w:val="0"/>
        <w:iCs w:val="0"/>
        <w:spacing w:val="0"/>
        <w:w w:val="93"/>
        <w:sz w:val="26"/>
        <w:szCs w:val="26"/>
        <w:lang w:val="id" w:eastAsia="en-US" w:bidi="ar-SA"/>
      </w:rPr>
    </w:lvl>
    <w:lvl w:ilvl="2">
      <w:start w:val="1"/>
      <w:numFmt w:val="decimal"/>
      <w:lvlText w:val="%1.%2.%3."/>
      <w:lvlJc w:val="left"/>
      <w:pPr>
        <w:ind w:left="143" w:hanging="774"/>
      </w:pPr>
      <w:rPr>
        <w:rFonts w:ascii="Times New Roman" w:eastAsia="Times New Roman" w:hAnsi="Times New Roman" w:cs="Times New Roman" w:hint="default"/>
        <w:b/>
        <w:bCs/>
        <w:i w:val="0"/>
        <w:iCs w:val="0"/>
        <w:spacing w:val="0"/>
        <w:w w:val="99"/>
        <w:sz w:val="26"/>
        <w:szCs w:val="26"/>
        <w:lang w:val="id" w:eastAsia="en-US" w:bidi="ar-SA"/>
      </w:rPr>
    </w:lvl>
    <w:lvl w:ilvl="3">
      <w:numFmt w:val="bullet"/>
      <w:lvlText w:val="•"/>
      <w:lvlJc w:val="left"/>
      <w:pPr>
        <w:ind w:left="4739" w:hanging="774"/>
      </w:pPr>
      <w:rPr>
        <w:rFonts w:hint="default"/>
        <w:lang w:val="id" w:eastAsia="en-US" w:bidi="ar-SA"/>
      </w:rPr>
    </w:lvl>
    <w:lvl w:ilvl="4">
      <w:numFmt w:val="bullet"/>
      <w:lvlText w:val="•"/>
      <w:lvlJc w:val="left"/>
      <w:pPr>
        <w:ind w:left="5439" w:hanging="774"/>
      </w:pPr>
      <w:rPr>
        <w:rFonts w:hint="default"/>
        <w:lang w:val="id" w:eastAsia="en-US" w:bidi="ar-SA"/>
      </w:rPr>
    </w:lvl>
    <w:lvl w:ilvl="5">
      <w:numFmt w:val="bullet"/>
      <w:lvlText w:val="•"/>
      <w:lvlJc w:val="left"/>
      <w:pPr>
        <w:ind w:left="6139" w:hanging="774"/>
      </w:pPr>
      <w:rPr>
        <w:rFonts w:hint="default"/>
        <w:lang w:val="id" w:eastAsia="en-US" w:bidi="ar-SA"/>
      </w:rPr>
    </w:lvl>
    <w:lvl w:ilvl="6">
      <w:numFmt w:val="bullet"/>
      <w:lvlText w:val="•"/>
      <w:lvlJc w:val="left"/>
      <w:pPr>
        <w:ind w:left="6839" w:hanging="774"/>
      </w:pPr>
      <w:rPr>
        <w:rFonts w:hint="default"/>
        <w:lang w:val="id" w:eastAsia="en-US" w:bidi="ar-SA"/>
      </w:rPr>
    </w:lvl>
    <w:lvl w:ilvl="7">
      <w:numFmt w:val="bullet"/>
      <w:lvlText w:val="•"/>
      <w:lvlJc w:val="left"/>
      <w:pPr>
        <w:ind w:left="7539" w:hanging="774"/>
      </w:pPr>
      <w:rPr>
        <w:rFonts w:hint="default"/>
        <w:lang w:val="id" w:eastAsia="en-US" w:bidi="ar-SA"/>
      </w:rPr>
    </w:lvl>
    <w:lvl w:ilvl="8">
      <w:numFmt w:val="bullet"/>
      <w:lvlText w:val="•"/>
      <w:lvlJc w:val="left"/>
      <w:pPr>
        <w:ind w:left="8239" w:hanging="774"/>
      </w:pPr>
      <w:rPr>
        <w:rFonts w:hint="default"/>
        <w:lang w:val="id" w:eastAsia="en-US" w:bidi="ar-SA"/>
      </w:rPr>
    </w:lvl>
  </w:abstractNum>
  <w:abstractNum w:abstractNumId="1" w15:restartNumberingAfterBreak="0">
    <w:nsid w:val="72976965"/>
    <w:multiLevelType w:val="multilevel"/>
    <w:tmpl w:val="103E6676"/>
    <w:lvl w:ilvl="0">
      <w:start w:val="4"/>
      <w:numFmt w:val="decimal"/>
      <w:lvlText w:val="%1"/>
      <w:lvlJc w:val="left"/>
      <w:pPr>
        <w:ind w:left="143" w:hanging="728"/>
      </w:pPr>
      <w:rPr>
        <w:rFonts w:hint="default"/>
        <w:lang w:val="id" w:eastAsia="en-US" w:bidi="ar-SA"/>
      </w:rPr>
    </w:lvl>
    <w:lvl w:ilvl="1">
      <w:start w:val="1"/>
      <w:numFmt w:val="decimal"/>
      <w:lvlText w:val="%1.%2"/>
      <w:lvlJc w:val="left"/>
      <w:pPr>
        <w:ind w:left="143" w:hanging="728"/>
      </w:pPr>
      <w:rPr>
        <w:rFonts w:hint="default"/>
        <w:lang w:val="id" w:eastAsia="en-US" w:bidi="ar-SA"/>
      </w:rPr>
    </w:lvl>
    <w:lvl w:ilvl="2">
      <w:start w:val="3"/>
      <w:numFmt w:val="decimal"/>
      <w:lvlText w:val="%1.%2.%3."/>
      <w:lvlJc w:val="left"/>
      <w:pPr>
        <w:ind w:left="143" w:hanging="728"/>
      </w:pPr>
      <w:rPr>
        <w:rFonts w:ascii="Times New Roman" w:eastAsia="Times New Roman" w:hAnsi="Times New Roman" w:cs="Times New Roman" w:hint="default"/>
        <w:b/>
        <w:bCs/>
        <w:i w:val="0"/>
        <w:iCs w:val="0"/>
        <w:spacing w:val="0"/>
        <w:w w:val="99"/>
        <w:sz w:val="26"/>
        <w:szCs w:val="26"/>
        <w:lang w:val="id" w:eastAsia="en-US" w:bidi="ar-SA"/>
      </w:rPr>
    </w:lvl>
    <w:lvl w:ilvl="3">
      <w:numFmt w:val="bullet"/>
      <w:lvlText w:val="•"/>
      <w:lvlJc w:val="left"/>
      <w:pPr>
        <w:ind w:left="2989" w:hanging="728"/>
      </w:pPr>
      <w:rPr>
        <w:rFonts w:hint="default"/>
        <w:lang w:val="id" w:eastAsia="en-US" w:bidi="ar-SA"/>
      </w:rPr>
    </w:lvl>
    <w:lvl w:ilvl="4">
      <w:numFmt w:val="bullet"/>
      <w:lvlText w:val="•"/>
      <w:lvlJc w:val="left"/>
      <w:pPr>
        <w:ind w:left="3939" w:hanging="728"/>
      </w:pPr>
      <w:rPr>
        <w:rFonts w:hint="default"/>
        <w:lang w:val="id" w:eastAsia="en-US" w:bidi="ar-SA"/>
      </w:rPr>
    </w:lvl>
    <w:lvl w:ilvl="5">
      <w:numFmt w:val="bullet"/>
      <w:lvlText w:val="•"/>
      <w:lvlJc w:val="left"/>
      <w:pPr>
        <w:ind w:left="4889" w:hanging="728"/>
      </w:pPr>
      <w:rPr>
        <w:rFonts w:hint="default"/>
        <w:lang w:val="id" w:eastAsia="en-US" w:bidi="ar-SA"/>
      </w:rPr>
    </w:lvl>
    <w:lvl w:ilvl="6">
      <w:numFmt w:val="bullet"/>
      <w:lvlText w:val="•"/>
      <w:lvlJc w:val="left"/>
      <w:pPr>
        <w:ind w:left="5839" w:hanging="728"/>
      </w:pPr>
      <w:rPr>
        <w:rFonts w:hint="default"/>
        <w:lang w:val="id" w:eastAsia="en-US" w:bidi="ar-SA"/>
      </w:rPr>
    </w:lvl>
    <w:lvl w:ilvl="7">
      <w:numFmt w:val="bullet"/>
      <w:lvlText w:val="•"/>
      <w:lvlJc w:val="left"/>
      <w:pPr>
        <w:ind w:left="6789" w:hanging="728"/>
      </w:pPr>
      <w:rPr>
        <w:rFonts w:hint="default"/>
        <w:lang w:val="id" w:eastAsia="en-US" w:bidi="ar-SA"/>
      </w:rPr>
    </w:lvl>
    <w:lvl w:ilvl="8">
      <w:numFmt w:val="bullet"/>
      <w:lvlText w:val="•"/>
      <w:lvlJc w:val="left"/>
      <w:pPr>
        <w:ind w:left="7739" w:hanging="728"/>
      </w:pPr>
      <w:rPr>
        <w:rFonts w:hint="default"/>
        <w:lang w:val="id" w:eastAsia="en-US" w:bidi="ar-SA"/>
      </w:rPr>
    </w:lvl>
  </w:abstractNum>
  <w:num w:numId="1" w16cid:durableId="948390546">
    <w:abstractNumId w:val="1"/>
  </w:num>
  <w:num w:numId="2" w16cid:durableId="40449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17A5"/>
    <w:rsid w:val="00026BA5"/>
    <w:rsid w:val="00035570"/>
    <w:rsid w:val="000F15D5"/>
    <w:rsid w:val="00193F71"/>
    <w:rsid w:val="001C02C1"/>
    <w:rsid w:val="001E3347"/>
    <w:rsid w:val="00280374"/>
    <w:rsid w:val="00321DFA"/>
    <w:rsid w:val="003B5183"/>
    <w:rsid w:val="003E7017"/>
    <w:rsid w:val="00400902"/>
    <w:rsid w:val="0043092A"/>
    <w:rsid w:val="00433631"/>
    <w:rsid w:val="004360C4"/>
    <w:rsid w:val="004374AD"/>
    <w:rsid w:val="00480ED7"/>
    <w:rsid w:val="004940B7"/>
    <w:rsid w:val="004A692E"/>
    <w:rsid w:val="00525865"/>
    <w:rsid w:val="00533FFA"/>
    <w:rsid w:val="00556D8F"/>
    <w:rsid w:val="005743CF"/>
    <w:rsid w:val="005B2F15"/>
    <w:rsid w:val="005E11EA"/>
    <w:rsid w:val="006C667D"/>
    <w:rsid w:val="007817A5"/>
    <w:rsid w:val="007D1574"/>
    <w:rsid w:val="007D5749"/>
    <w:rsid w:val="008B3FD5"/>
    <w:rsid w:val="008E524A"/>
    <w:rsid w:val="008F45DF"/>
    <w:rsid w:val="00925236"/>
    <w:rsid w:val="009F7D89"/>
    <w:rsid w:val="00AB03DA"/>
    <w:rsid w:val="00AD0AF3"/>
    <w:rsid w:val="00B17218"/>
    <w:rsid w:val="00B3382B"/>
    <w:rsid w:val="00C64986"/>
    <w:rsid w:val="00C653BC"/>
    <w:rsid w:val="00D25BD4"/>
    <w:rsid w:val="00DA4F83"/>
    <w:rsid w:val="00DB383F"/>
    <w:rsid w:val="00DC20D9"/>
    <w:rsid w:val="00DD212A"/>
    <w:rsid w:val="00E10F12"/>
    <w:rsid w:val="00E75DFC"/>
    <w:rsid w:val="00E8636A"/>
    <w:rsid w:val="00EC75C0"/>
    <w:rsid w:val="00ED63E4"/>
    <w:rsid w:val="00F50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95D4"/>
  <w15:docId w15:val="{0232EDAB-DD64-4C61-94A7-D69D7578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id"/>
    </w:rPr>
  </w:style>
  <w:style w:type="paragraph" w:styleId="1">
    <w:name w:val="heading 1"/>
    <w:basedOn w:val="a"/>
    <w:uiPriority w:val="9"/>
    <w:qFormat/>
    <w:pPr>
      <w:ind w:left="1303" w:hanging="259"/>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right="137" w:firstLine="707"/>
      <w:jc w:val="both"/>
    </w:pPr>
    <w:rPr>
      <w:sz w:val="26"/>
      <w:szCs w:val="26"/>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No Spacing"/>
    <w:link w:val="a6"/>
    <w:uiPriority w:val="1"/>
    <w:qFormat/>
    <w:rsid w:val="007D1574"/>
    <w:pPr>
      <w:widowControl/>
      <w:autoSpaceDE/>
      <w:autoSpaceDN/>
    </w:pPr>
    <w:rPr>
      <w:rFonts w:ascii="Calibri" w:eastAsia="Times New Roman" w:hAnsi="Calibri" w:cs="Times New Roman"/>
    </w:rPr>
  </w:style>
  <w:style w:type="character" w:customStyle="1" w:styleId="a6">
    <w:name w:val="Без интервала Знак"/>
    <w:link w:val="a5"/>
    <w:uiPriority w:val="1"/>
    <w:rsid w:val="007D1574"/>
    <w:rPr>
      <w:rFonts w:ascii="Calibri" w:eastAsia="Times New Roman" w:hAnsi="Calibri" w:cs="Times New Roman"/>
    </w:rPr>
  </w:style>
  <w:style w:type="paragraph" w:styleId="a7">
    <w:name w:val="annotation text"/>
    <w:basedOn w:val="a"/>
    <w:link w:val="a8"/>
    <w:uiPriority w:val="99"/>
    <w:unhideWhenUsed/>
    <w:rsid w:val="007D1574"/>
    <w:pPr>
      <w:widowControl/>
      <w:suppressAutoHyphens/>
      <w:autoSpaceDE/>
      <w:autoSpaceDN/>
    </w:pPr>
    <w:rPr>
      <w:rFonts w:ascii="Arial" w:eastAsia="Arial" w:hAnsi="Arial"/>
      <w:kern w:val="1"/>
      <w:sz w:val="20"/>
      <w:szCs w:val="20"/>
      <w:lang w:val="en-US" w:eastAsia="ar-SA"/>
    </w:rPr>
  </w:style>
  <w:style w:type="character" w:customStyle="1" w:styleId="a8">
    <w:name w:val="Текст примечания Знак"/>
    <w:basedOn w:val="a0"/>
    <w:link w:val="a7"/>
    <w:uiPriority w:val="99"/>
    <w:rsid w:val="007D1574"/>
    <w:rPr>
      <w:rFonts w:ascii="Arial" w:eastAsia="Arial" w:hAnsi="Arial" w:cs="Times New Roman"/>
      <w:kern w:val="1"/>
      <w:sz w:val="20"/>
      <w:szCs w:val="20"/>
      <w:lang w:eastAsia="ar-SA"/>
    </w:rPr>
  </w:style>
  <w:style w:type="character" w:styleId="a9">
    <w:name w:val="annotation reference"/>
    <w:basedOn w:val="a0"/>
    <w:uiPriority w:val="99"/>
    <w:semiHidden/>
    <w:unhideWhenUsed/>
    <w:rsid w:val="004A692E"/>
    <w:rPr>
      <w:sz w:val="16"/>
      <w:szCs w:val="16"/>
    </w:rPr>
  </w:style>
  <w:style w:type="paragraph" w:styleId="aa">
    <w:name w:val="annotation subject"/>
    <w:basedOn w:val="a7"/>
    <w:next w:val="a7"/>
    <w:link w:val="ab"/>
    <w:uiPriority w:val="99"/>
    <w:semiHidden/>
    <w:unhideWhenUsed/>
    <w:rsid w:val="004A692E"/>
    <w:pPr>
      <w:widowControl w:val="0"/>
      <w:suppressAutoHyphens w:val="0"/>
      <w:autoSpaceDE w:val="0"/>
      <w:autoSpaceDN w:val="0"/>
    </w:pPr>
    <w:rPr>
      <w:rFonts w:ascii="Times New Roman" w:eastAsia="Times New Roman" w:hAnsi="Times New Roman"/>
      <w:b/>
      <w:bCs/>
      <w:kern w:val="0"/>
      <w:lang w:val="id" w:eastAsia="en-US"/>
    </w:rPr>
  </w:style>
  <w:style w:type="character" w:customStyle="1" w:styleId="ab">
    <w:name w:val="Тема примечания Знак"/>
    <w:basedOn w:val="a8"/>
    <w:link w:val="aa"/>
    <w:uiPriority w:val="99"/>
    <w:semiHidden/>
    <w:rsid w:val="004A692E"/>
    <w:rPr>
      <w:rFonts w:ascii="Times New Roman" w:eastAsia="Times New Roman" w:hAnsi="Times New Roman" w:cs="Times New Roman"/>
      <w:b/>
      <w:bCs/>
      <w:kern w:val="1"/>
      <w:sz w:val="20"/>
      <w:szCs w:val="20"/>
      <w:lang w:val="id"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2335</Words>
  <Characters>13312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Madina M. Azimova</dc:creator>
  <cp:lastModifiedBy>Komiljon I. Abdullaev</cp:lastModifiedBy>
  <cp:revision>33</cp:revision>
  <dcterms:created xsi:type="dcterms:W3CDTF">2025-05-15T06:29:00Z</dcterms:created>
  <dcterms:modified xsi:type="dcterms:W3CDTF">2025-05-19T04:56:00Z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LTSC</vt:lpwstr>
  </property>
  <property fmtid="{D5CDD505-2E9C-101B-9397-08002B2CF9AE}" pid="4" name="LastSaved">
    <vt:filetime>2025-05-15T00:00:00Z</vt:filetime>
  </property>
  <property fmtid="{D5CDD505-2E9C-101B-9397-08002B2CF9AE}" pid="5" name="Producer">
    <vt:lpwstr>3-Heights(TM) PDF Security Shell 4.8.25.2 (http://www.pdf-tools.com)</vt:lpwstr>
  </property>
</Properties>
</file>